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01CF0" w14:textId="36696F66" w:rsidR="0083583E" w:rsidRDefault="0083583E" w:rsidP="004D5B73">
      <w:pPr>
        <w:jc w:val="center"/>
        <w:rPr>
          <w:b/>
        </w:rPr>
      </w:pPr>
      <w:bookmarkStart w:id="0" w:name="_GoBack"/>
      <w:bookmarkEnd w:id="0"/>
      <w:r>
        <w:rPr>
          <w:rFonts w:ascii="Times New Roman"/>
          <w:noProof/>
        </w:rPr>
        <w:drawing>
          <wp:inline distT="0" distB="0" distL="0" distR="0" wp14:anchorId="05E36CAF" wp14:editId="00CD2229">
            <wp:extent cx="3398839" cy="10881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398839" cy="1088135"/>
                    </a:xfrm>
                    <a:prstGeom prst="rect">
                      <a:avLst/>
                    </a:prstGeom>
                  </pic:spPr>
                </pic:pic>
              </a:graphicData>
            </a:graphic>
          </wp:inline>
        </w:drawing>
      </w:r>
    </w:p>
    <w:p w14:paraId="14C8B990" w14:textId="77777777" w:rsidR="00F40163" w:rsidRDefault="00F40163" w:rsidP="00F40163">
      <w:pPr>
        <w:jc w:val="center"/>
        <w:rPr>
          <w:b/>
        </w:rPr>
      </w:pPr>
      <w:r>
        <w:rPr>
          <w:b/>
        </w:rPr>
        <w:t>South African Council on Higher Education’s ‘Institutional Audit as reflexive praxis’</w:t>
      </w:r>
    </w:p>
    <w:p w14:paraId="73838B06" w14:textId="2E9646E0" w:rsidR="00F40163" w:rsidRDefault="00F40163" w:rsidP="00F40163">
      <w:pPr>
        <w:jc w:val="center"/>
        <w:rPr>
          <w:b/>
        </w:rPr>
      </w:pPr>
      <w:r>
        <w:rPr>
          <w:b/>
        </w:rPr>
        <w:t>Community Engagement Cluster of the College Working Group</w:t>
      </w:r>
    </w:p>
    <w:p w14:paraId="697413F3" w14:textId="0362893F" w:rsidR="00F40163" w:rsidRDefault="00F40163" w:rsidP="004D5B73">
      <w:pPr>
        <w:ind w:firstLine="720"/>
        <w:jc w:val="center"/>
      </w:pPr>
      <w:r w:rsidRPr="00872993">
        <w:rPr>
          <w:b/>
        </w:rPr>
        <w:t xml:space="preserve">Template for report writing for each standard within </w:t>
      </w:r>
      <w:r>
        <w:rPr>
          <w:b/>
        </w:rPr>
        <w:t xml:space="preserve">Focus Areas 2 and 3 </w:t>
      </w:r>
      <w:r>
        <w:t xml:space="preserve"> </w:t>
      </w:r>
    </w:p>
    <w:p w14:paraId="252E3DB3" w14:textId="77777777" w:rsidR="00F40163" w:rsidRDefault="00F40163" w:rsidP="00F40163">
      <w:r>
        <w:rPr>
          <w:noProof/>
        </w:rPr>
        <mc:AlternateContent>
          <mc:Choice Requires="wps">
            <w:drawing>
              <wp:anchor distT="0" distB="0" distL="114300" distR="114300" simplePos="0" relativeHeight="251659264" behindDoc="0" locked="0" layoutInCell="1" allowOverlap="1" wp14:anchorId="3CF21792" wp14:editId="7F93E9EA">
                <wp:simplePos x="0" y="0"/>
                <wp:positionH relativeFrom="column">
                  <wp:posOffset>100628</wp:posOffset>
                </wp:positionH>
                <wp:positionV relativeFrom="paragraph">
                  <wp:posOffset>121944</wp:posOffset>
                </wp:positionV>
                <wp:extent cx="9214339" cy="1139719"/>
                <wp:effectExtent l="0" t="0" r="25400" b="22860"/>
                <wp:wrapNone/>
                <wp:docPr id="2" name="Text Box 2"/>
                <wp:cNvGraphicFramePr/>
                <a:graphic xmlns:a="http://schemas.openxmlformats.org/drawingml/2006/main">
                  <a:graphicData uri="http://schemas.microsoft.com/office/word/2010/wordprocessingShape">
                    <wps:wsp>
                      <wps:cNvSpPr txBox="1"/>
                      <wps:spPr>
                        <a:xfrm>
                          <a:off x="0" y="0"/>
                          <a:ext cx="9214339" cy="1139719"/>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8920D1C" w14:textId="4E79B1A8" w:rsidR="00F40163" w:rsidRPr="004D5B73" w:rsidRDefault="00F40163" w:rsidP="004D5B73">
                            <w:pPr>
                              <w:jc w:val="both"/>
                              <w:rPr>
                                <w:sz w:val="20"/>
                                <w:szCs w:val="20"/>
                                <w:lang w:val="en-US"/>
                              </w:rPr>
                            </w:pPr>
                            <w:bookmarkStart w:id="1" w:name="_Hlk94422211"/>
                            <w:bookmarkStart w:id="2" w:name="_Hlk94422212"/>
                            <w:bookmarkStart w:id="3" w:name="_Hlk94422213"/>
                            <w:bookmarkStart w:id="4" w:name="_Hlk94422214"/>
                            <w:bookmarkStart w:id="5" w:name="_Hlk94422280"/>
                            <w:bookmarkStart w:id="6" w:name="_Hlk94422281"/>
                            <w:bookmarkStart w:id="7" w:name="_Hlk94422282"/>
                            <w:bookmarkStart w:id="8" w:name="_Hlk94422283"/>
                            <w:r w:rsidRPr="004D5B73">
                              <w:rPr>
                                <w:b/>
                                <w:sz w:val="20"/>
                                <w:szCs w:val="20"/>
                                <w:lang w:val="en-US"/>
                              </w:rPr>
                              <w:t>How to complete this template:</w:t>
                            </w:r>
                            <w:r w:rsidR="00A6704C">
                              <w:rPr>
                                <w:lang w:val="en-US"/>
                              </w:rPr>
                              <w:t xml:space="preserve"> </w:t>
                            </w:r>
                            <w:r w:rsidR="00A6704C" w:rsidRPr="004D5B73">
                              <w:rPr>
                                <w:sz w:val="20"/>
                                <w:szCs w:val="20"/>
                                <w:lang w:val="en-US"/>
                              </w:rPr>
                              <w:t xml:space="preserve">First, please comprehend the Focus Areas/Standards/Guidelines as set forth in the IA Manual pp 13 to 25. </w:t>
                            </w:r>
                            <w:r w:rsidR="007541F1" w:rsidRPr="004D5B73">
                              <w:rPr>
                                <w:sz w:val="20"/>
                                <w:szCs w:val="20"/>
                                <w:lang w:val="en-US"/>
                              </w:rPr>
                              <w:t>Second, r</w:t>
                            </w:r>
                            <w:r w:rsidR="0055456B" w:rsidRPr="004D5B73">
                              <w:rPr>
                                <w:sz w:val="20"/>
                                <w:szCs w:val="20"/>
                                <w:lang w:val="en-US"/>
                              </w:rPr>
                              <w:t xml:space="preserve">emember that this reflexivity experience requires us to produce evidence that supports the narrative that we provide in response to each standard. </w:t>
                            </w:r>
                            <w:r w:rsidR="007541F1" w:rsidRPr="004D5B73">
                              <w:rPr>
                                <w:sz w:val="20"/>
                                <w:szCs w:val="20"/>
                                <w:lang w:val="en-US"/>
                              </w:rPr>
                              <w:t xml:space="preserve">Note that </w:t>
                            </w:r>
                            <w:r w:rsidR="0055456B" w:rsidRPr="004D5B73">
                              <w:rPr>
                                <w:sz w:val="20"/>
                                <w:szCs w:val="20"/>
                                <w:lang w:val="en-US"/>
                              </w:rPr>
                              <w:t xml:space="preserve">Guidelines </w:t>
                            </w:r>
                            <w:r w:rsidR="007541F1" w:rsidRPr="004D5B73">
                              <w:rPr>
                                <w:sz w:val="20"/>
                                <w:szCs w:val="20"/>
                                <w:lang w:val="en-US"/>
                              </w:rPr>
                              <w:t xml:space="preserve">5.1 to 5.5 </w:t>
                            </w:r>
                            <w:r w:rsidR="0055456B" w:rsidRPr="004D5B73">
                              <w:rPr>
                                <w:sz w:val="20"/>
                                <w:szCs w:val="20"/>
                                <w:lang w:val="en-US"/>
                              </w:rPr>
                              <w:t>for Standard 5 are covered elsewhere in a document that you will subsequently review and comment upon. Guideline 5.6 is covered here</w:t>
                            </w:r>
                            <w:r w:rsidR="00513ACB">
                              <w:rPr>
                                <w:sz w:val="20"/>
                                <w:szCs w:val="20"/>
                                <w:lang w:val="en-US"/>
                              </w:rPr>
                              <w:t>, please respond</w:t>
                            </w:r>
                            <w:r w:rsidR="0055456B" w:rsidRPr="004D5B73">
                              <w:rPr>
                                <w:sz w:val="20"/>
                                <w:szCs w:val="20"/>
                                <w:lang w:val="en-US"/>
                              </w:rPr>
                              <w:t xml:space="preserve">. </w:t>
                            </w:r>
                            <w:r w:rsidR="007541F1" w:rsidRPr="004D5B73">
                              <w:rPr>
                                <w:sz w:val="20"/>
                                <w:szCs w:val="20"/>
                                <w:lang w:val="en-US"/>
                              </w:rPr>
                              <w:t xml:space="preserve">Third, </w:t>
                            </w:r>
                            <w:r w:rsidR="006C1352">
                              <w:rPr>
                                <w:sz w:val="20"/>
                                <w:szCs w:val="20"/>
                                <w:lang w:val="en-US"/>
                              </w:rPr>
                              <w:t xml:space="preserve">use the critical </w:t>
                            </w:r>
                            <w:r w:rsidR="004E1AE8">
                              <w:rPr>
                                <w:sz w:val="20"/>
                                <w:szCs w:val="20"/>
                                <w:lang w:val="en-US"/>
                              </w:rPr>
                              <w:t>reflective</w:t>
                            </w:r>
                            <w:r w:rsidR="006C1352">
                              <w:rPr>
                                <w:sz w:val="20"/>
                                <w:szCs w:val="20"/>
                                <w:lang w:val="en-US"/>
                              </w:rPr>
                              <w:t xml:space="preserve"> questions to guide your thinking</w:t>
                            </w:r>
                            <w:r w:rsidR="00970039">
                              <w:rPr>
                                <w:sz w:val="20"/>
                                <w:szCs w:val="20"/>
                                <w:lang w:val="en-US"/>
                              </w:rPr>
                              <w:t xml:space="preserve"> in response to each standard</w:t>
                            </w:r>
                            <w:r w:rsidR="006C1352">
                              <w:rPr>
                                <w:sz w:val="20"/>
                                <w:szCs w:val="20"/>
                                <w:lang w:val="en-US"/>
                              </w:rPr>
                              <w:t xml:space="preserve">. </w:t>
                            </w:r>
                            <w:r w:rsidR="004D5B73">
                              <w:rPr>
                                <w:sz w:val="20"/>
                                <w:szCs w:val="20"/>
                                <w:lang w:val="en-US"/>
                              </w:rPr>
                              <w:t xml:space="preserve">No need to respond to the questions per se – just respond to the standard/guideline with answers to those questions in </w:t>
                            </w:r>
                            <w:proofErr w:type="spellStart"/>
                            <w:proofErr w:type="gramStart"/>
                            <w:r w:rsidR="004D5B73">
                              <w:rPr>
                                <w:sz w:val="20"/>
                                <w:szCs w:val="20"/>
                                <w:lang w:val="en-US"/>
                              </w:rPr>
                              <w:t>mind.</w:t>
                            </w:r>
                            <w:r w:rsidR="006C1352">
                              <w:rPr>
                                <w:sz w:val="20"/>
                                <w:szCs w:val="20"/>
                                <w:lang w:val="en-US"/>
                              </w:rPr>
                              <w:t>Fourth</w:t>
                            </w:r>
                            <w:proofErr w:type="spellEnd"/>
                            <w:proofErr w:type="gramEnd"/>
                            <w:r w:rsidR="006C1352">
                              <w:rPr>
                                <w:sz w:val="20"/>
                                <w:szCs w:val="20"/>
                                <w:lang w:val="en-US"/>
                              </w:rPr>
                              <w:t xml:space="preserve">, </w:t>
                            </w:r>
                            <w:r w:rsidR="007541F1" w:rsidRPr="004D5B73">
                              <w:rPr>
                                <w:sz w:val="20"/>
                                <w:szCs w:val="20"/>
                                <w:lang w:val="en-US"/>
                              </w:rPr>
                              <w:t>p</w:t>
                            </w:r>
                            <w:r w:rsidR="0055456B" w:rsidRPr="004D5B73">
                              <w:rPr>
                                <w:sz w:val="20"/>
                                <w:szCs w:val="20"/>
                                <w:lang w:val="en-US"/>
                              </w:rPr>
                              <w:t>lace responses in the relevant ce</w:t>
                            </w:r>
                            <w:r w:rsidR="007541F1" w:rsidRPr="004D5B73">
                              <w:rPr>
                                <w:sz w:val="20"/>
                                <w:szCs w:val="20"/>
                                <w:lang w:val="en-US"/>
                              </w:rPr>
                              <w:t>ll</w:t>
                            </w:r>
                            <w:r w:rsidR="0055456B" w:rsidRPr="004D5B73">
                              <w:rPr>
                                <w:sz w:val="20"/>
                                <w:szCs w:val="20"/>
                                <w:lang w:val="en-US"/>
                              </w:rPr>
                              <w:t xml:space="preserve"> as signaled by the column and row heading</w:t>
                            </w:r>
                            <w:r w:rsidR="006C1352">
                              <w:rPr>
                                <w:sz w:val="20"/>
                                <w:szCs w:val="20"/>
                                <w:lang w:val="en-US"/>
                              </w:rPr>
                              <w:t>s throughout the document</w:t>
                            </w:r>
                            <w:r w:rsidR="0055456B" w:rsidRPr="004D5B73">
                              <w:rPr>
                                <w:sz w:val="20"/>
                                <w:szCs w:val="20"/>
                                <w:lang w:val="en-US"/>
                              </w:rPr>
                              <w:t xml:space="preserve">. </w:t>
                            </w:r>
                            <w:r w:rsidR="007541F1">
                              <w:rPr>
                                <w:sz w:val="20"/>
                                <w:szCs w:val="20"/>
                                <w:lang w:val="en-US"/>
                              </w:rPr>
                              <w:t>F</w:t>
                            </w:r>
                            <w:r w:rsidR="006C1352">
                              <w:rPr>
                                <w:sz w:val="20"/>
                                <w:szCs w:val="20"/>
                                <w:lang w:val="en-US"/>
                              </w:rPr>
                              <w:t>ifth</w:t>
                            </w:r>
                            <w:r w:rsidR="007541F1">
                              <w:rPr>
                                <w:sz w:val="20"/>
                                <w:szCs w:val="20"/>
                                <w:lang w:val="en-US"/>
                              </w:rPr>
                              <w:t>, e</w:t>
                            </w:r>
                            <w:r w:rsidR="007541F1" w:rsidRPr="004D5B73">
                              <w:rPr>
                                <w:sz w:val="20"/>
                                <w:szCs w:val="20"/>
                                <w:lang w:val="en-US"/>
                              </w:rPr>
                              <w:t>mail your responses to ramrathan</w:t>
                            </w:r>
                            <w:r w:rsidR="00513ACB">
                              <w:rPr>
                                <w:sz w:val="20"/>
                                <w:szCs w:val="20"/>
                                <w:lang w:val="en-US"/>
                              </w:rPr>
                              <w:t>p</w:t>
                            </w:r>
                            <w:r w:rsidR="007541F1" w:rsidRPr="004D5B73">
                              <w:rPr>
                                <w:sz w:val="20"/>
                                <w:szCs w:val="20"/>
                                <w:lang w:val="en-US"/>
                              </w:rPr>
                              <w:t>@</w:t>
                            </w:r>
                            <w:r w:rsidR="00513ACB">
                              <w:rPr>
                                <w:sz w:val="20"/>
                                <w:szCs w:val="20"/>
                                <w:lang w:val="en-US"/>
                              </w:rPr>
                              <w:t xml:space="preserve">ukzn.ac.za </w:t>
                            </w:r>
                            <w:r w:rsidR="007541F1" w:rsidRPr="004D5B73">
                              <w:rPr>
                                <w:sz w:val="20"/>
                                <w:szCs w:val="20"/>
                                <w:lang w:val="en-US"/>
                              </w:rPr>
                              <w:t xml:space="preserve">and </w:t>
                            </w:r>
                            <w:hyperlink r:id="rId9" w:history="1">
                              <w:r w:rsidR="007541F1" w:rsidRPr="004D5B73">
                                <w:rPr>
                                  <w:rStyle w:val="Hyperlink"/>
                                  <w:sz w:val="20"/>
                                  <w:szCs w:val="20"/>
                                  <w:lang w:val="en-US"/>
                                </w:rPr>
                                <w:t>ruffin@ukzn.ac.za</w:t>
                              </w:r>
                            </w:hyperlink>
                            <w:r w:rsidR="007541F1" w:rsidRPr="004D5B73">
                              <w:rPr>
                                <w:sz w:val="20"/>
                                <w:szCs w:val="20"/>
                                <w:lang w:val="en-US"/>
                              </w:rPr>
                              <w:t xml:space="preserve">. </w:t>
                            </w:r>
                            <w:r w:rsidR="00FA35CD">
                              <w:rPr>
                                <w:sz w:val="20"/>
                                <w:szCs w:val="20"/>
                                <w:lang w:val="en-US"/>
                              </w:rPr>
                              <w:t>Sixth</w:t>
                            </w:r>
                            <w:r w:rsidR="007541F1">
                              <w:rPr>
                                <w:sz w:val="20"/>
                                <w:szCs w:val="20"/>
                                <w:lang w:val="en-US"/>
                              </w:rPr>
                              <w:t>, b</w:t>
                            </w:r>
                            <w:r w:rsidR="0055456B" w:rsidRPr="004D5B73">
                              <w:rPr>
                                <w:sz w:val="20"/>
                                <w:szCs w:val="20"/>
                                <w:lang w:val="en-US"/>
                              </w:rPr>
                              <w:t>ring your document to the upcoming community engagement cluster deliberations</w:t>
                            </w:r>
                            <w:r w:rsidR="006C1352">
                              <w:rPr>
                                <w:sz w:val="20"/>
                                <w:szCs w:val="20"/>
                                <w:lang w:val="en-US"/>
                              </w:rPr>
                              <w:t xml:space="preserve"> of the CWG</w:t>
                            </w:r>
                            <w:r w:rsidR="0055456B" w:rsidRPr="004D5B73">
                              <w:rPr>
                                <w:sz w:val="20"/>
                                <w:szCs w:val="20"/>
                                <w:lang w:val="en-US"/>
                              </w:rPr>
                              <w:t xml:space="preserve">. </w:t>
                            </w:r>
                            <w:r w:rsidR="0055456B" w:rsidRPr="004D5B73">
                              <w:rPr>
                                <mc:AlternateContent>
                                  <mc:Choice Requires="w16se"/>
                                  <mc:Fallback>
                                    <w:rFonts w:ascii="Segoe UI Emoji" w:eastAsia="Segoe UI Emoji" w:hAnsi="Segoe UI Emoji" w:cs="Segoe UI Emoji"/>
                                  </mc:Fallback>
                                </mc:AlternateContent>
                                <w:sz w:val="20"/>
                                <w:szCs w:val="20"/>
                                <w:lang w:val="en-US"/>
                              </w:rPr>
                              <mc:AlternateContent>
                                <mc:Choice Requires="w16se">
                                  <w16se:symEx w16se:font="Segoe UI Emoji" w16se:char="1F60A"/>
                                </mc:Choice>
                                <mc:Fallback>
                                  <w:t>😊</w:t>
                                </mc:Fallback>
                              </mc:AlternateContent>
                            </w:r>
                            <w:bookmarkEnd w:id="1"/>
                            <w:bookmarkEnd w:id="2"/>
                            <w:bookmarkEnd w:id="3"/>
                            <w:bookmarkEnd w:id="4"/>
                            <w:bookmarkEnd w:id="5"/>
                            <w:bookmarkEnd w:id="6"/>
                            <w:bookmarkEnd w:id="7"/>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F21792" id="_x0000_t202" coordsize="21600,21600" o:spt="202" path="m,l,21600r21600,l21600,xe">
                <v:stroke joinstyle="miter"/>
                <v:path gradientshapeok="t" o:connecttype="rect"/>
              </v:shapetype>
              <v:shape id="Text Box 2" o:spid="_x0000_s1026" type="#_x0000_t202" style="position:absolute;margin-left:7.9pt;margin-top:9.6pt;width:725.55pt;height:8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" fillcolor="white [3201]" strokecolor="#ed7d31 [3205]" strokeweight="1pt">
                <v:textbox>
                  <w:txbxContent>
                    <w:p w14:paraId="38920D1C" w14:textId="4E79B1A8" w:rsidR="00F40163" w:rsidRPr="004D5B73" w:rsidRDefault="00F40163" w:rsidP="004D5B73">
                      <w:pPr>
                        <w:jc w:val="both"/>
                        <w:rPr>
                          <w:sz w:val="20"/>
                          <w:szCs w:val="20"/>
                          <w:lang w:val="en-US"/>
                        </w:rPr>
                      </w:pPr>
                      <w:bookmarkStart w:id="9" w:name="_Hlk94422211"/>
                      <w:bookmarkStart w:id="10" w:name="_Hlk94422212"/>
                      <w:bookmarkStart w:id="11" w:name="_Hlk94422213"/>
                      <w:bookmarkStart w:id="12" w:name="_Hlk94422214"/>
                      <w:bookmarkStart w:id="13" w:name="_Hlk94422280"/>
                      <w:bookmarkStart w:id="14" w:name="_Hlk94422281"/>
                      <w:bookmarkStart w:id="15" w:name="_Hlk94422282"/>
                      <w:bookmarkStart w:id="16" w:name="_Hlk94422283"/>
                      <w:r w:rsidRPr="004D5B73">
                        <w:rPr>
                          <w:b/>
                          <w:sz w:val="20"/>
                          <w:szCs w:val="20"/>
                          <w:lang w:val="en-US"/>
                        </w:rPr>
                        <w:t>How to complete this template:</w:t>
                      </w:r>
                      <w:r w:rsidR="00A6704C">
                        <w:rPr>
                          <w:lang w:val="en-US"/>
                        </w:rPr>
                        <w:t xml:space="preserve"> </w:t>
                      </w:r>
                      <w:r w:rsidR="00A6704C" w:rsidRPr="004D5B73">
                        <w:rPr>
                          <w:sz w:val="20"/>
                          <w:szCs w:val="20"/>
                          <w:lang w:val="en-US"/>
                        </w:rPr>
                        <w:t xml:space="preserve">First, please comprehend the Focus Areas/Standards/Guidelines as set forth in the IA Manual pp 13 to 25. </w:t>
                      </w:r>
                      <w:r w:rsidR="007541F1" w:rsidRPr="004D5B73">
                        <w:rPr>
                          <w:sz w:val="20"/>
                          <w:szCs w:val="20"/>
                          <w:lang w:val="en-US"/>
                        </w:rPr>
                        <w:t>Second, r</w:t>
                      </w:r>
                      <w:r w:rsidR="0055456B" w:rsidRPr="004D5B73">
                        <w:rPr>
                          <w:sz w:val="20"/>
                          <w:szCs w:val="20"/>
                          <w:lang w:val="en-US"/>
                        </w:rPr>
                        <w:t xml:space="preserve">emember that this reflexivity experience requires us to produce evidence that supports the narrative that we provide in response to each standard. </w:t>
                      </w:r>
                      <w:r w:rsidR="007541F1" w:rsidRPr="004D5B73">
                        <w:rPr>
                          <w:sz w:val="20"/>
                          <w:szCs w:val="20"/>
                          <w:lang w:val="en-US"/>
                        </w:rPr>
                        <w:t xml:space="preserve">Note that </w:t>
                      </w:r>
                      <w:r w:rsidR="0055456B" w:rsidRPr="004D5B73">
                        <w:rPr>
                          <w:sz w:val="20"/>
                          <w:szCs w:val="20"/>
                          <w:lang w:val="en-US"/>
                        </w:rPr>
                        <w:t xml:space="preserve">Guidelines </w:t>
                      </w:r>
                      <w:r w:rsidR="007541F1" w:rsidRPr="004D5B73">
                        <w:rPr>
                          <w:sz w:val="20"/>
                          <w:szCs w:val="20"/>
                          <w:lang w:val="en-US"/>
                        </w:rPr>
                        <w:t xml:space="preserve">5.1 to 5.5 </w:t>
                      </w:r>
                      <w:r w:rsidR="0055456B" w:rsidRPr="004D5B73">
                        <w:rPr>
                          <w:sz w:val="20"/>
                          <w:szCs w:val="20"/>
                          <w:lang w:val="en-US"/>
                        </w:rPr>
                        <w:t>for Standard 5 are covered elsewhere in a document that you will subsequently review and comment upon. Guideline 5.6 is covered here</w:t>
                      </w:r>
                      <w:r w:rsidR="00513ACB">
                        <w:rPr>
                          <w:sz w:val="20"/>
                          <w:szCs w:val="20"/>
                          <w:lang w:val="en-US"/>
                        </w:rPr>
                        <w:t>, please respond</w:t>
                      </w:r>
                      <w:r w:rsidR="0055456B" w:rsidRPr="004D5B73">
                        <w:rPr>
                          <w:sz w:val="20"/>
                          <w:szCs w:val="20"/>
                          <w:lang w:val="en-US"/>
                        </w:rPr>
                        <w:t xml:space="preserve">. </w:t>
                      </w:r>
                      <w:r w:rsidR="007541F1" w:rsidRPr="004D5B73">
                        <w:rPr>
                          <w:sz w:val="20"/>
                          <w:szCs w:val="20"/>
                          <w:lang w:val="en-US"/>
                        </w:rPr>
                        <w:t xml:space="preserve">Third, </w:t>
                      </w:r>
                      <w:r w:rsidR="006C1352">
                        <w:rPr>
                          <w:sz w:val="20"/>
                          <w:szCs w:val="20"/>
                          <w:lang w:val="en-US"/>
                        </w:rPr>
                        <w:t xml:space="preserve">use the critical </w:t>
                      </w:r>
                      <w:r w:rsidR="004E1AE8">
                        <w:rPr>
                          <w:sz w:val="20"/>
                          <w:szCs w:val="20"/>
                          <w:lang w:val="en-US"/>
                        </w:rPr>
                        <w:t>reflective</w:t>
                      </w:r>
                      <w:r w:rsidR="006C1352">
                        <w:rPr>
                          <w:sz w:val="20"/>
                          <w:szCs w:val="20"/>
                          <w:lang w:val="en-US"/>
                        </w:rPr>
                        <w:t xml:space="preserve"> questions to guide your thinking</w:t>
                      </w:r>
                      <w:r w:rsidR="00970039">
                        <w:rPr>
                          <w:sz w:val="20"/>
                          <w:szCs w:val="20"/>
                          <w:lang w:val="en-US"/>
                        </w:rPr>
                        <w:t xml:space="preserve"> in response to each standard</w:t>
                      </w:r>
                      <w:r w:rsidR="006C1352">
                        <w:rPr>
                          <w:sz w:val="20"/>
                          <w:szCs w:val="20"/>
                          <w:lang w:val="en-US"/>
                        </w:rPr>
                        <w:t xml:space="preserve">. </w:t>
                      </w:r>
                      <w:r w:rsidR="004D5B73">
                        <w:rPr>
                          <w:sz w:val="20"/>
                          <w:szCs w:val="20"/>
                          <w:lang w:val="en-US"/>
                        </w:rPr>
                        <w:t xml:space="preserve">No need to respond to the questions per se – just respond to the standard/guideline with answers to those questions in </w:t>
                      </w:r>
                      <w:proofErr w:type="spellStart"/>
                      <w:proofErr w:type="gramStart"/>
                      <w:r w:rsidR="004D5B73">
                        <w:rPr>
                          <w:sz w:val="20"/>
                          <w:szCs w:val="20"/>
                          <w:lang w:val="en-US"/>
                        </w:rPr>
                        <w:t>mind.</w:t>
                      </w:r>
                      <w:r w:rsidR="006C1352">
                        <w:rPr>
                          <w:sz w:val="20"/>
                          <w:szCs w:val="20"/>
                          <w:lang w:val="en-US"/>
                        </w:rPr>
                        <w:t>Fourth</w:t>
                      </w:r>
                      <w:proofErr w:type="spellEnd"/>
                      <w:proofErr w:type="gramEnd"/>
                      <w:r w:rsidR="006C1352">
                        <w:rPr>
                          <w:sz w:val="20"/>
                          <w:szCs w:val="20"/>
                          <w:lang w:val="en-US"/>
                        </w:rPr>
                        <w:t xml:space="preserve">, </w:t>
                      </w:r>
                      <w:r w:rsidR="007541F1" w:rsidRPr="004D5B73">
                        <w:rPr>
                          <w:sz w:val="20"/>
                          <w:szCs w:val="20"/>
                          <w:lang w:val="en-US"/>
                        </w:rPr>
                        <w:t>p</w:t>
                      </w:r>
                      <w:r w:rsidR="0055456B" w:rsidRPr="004D5B73">
                        <w:rPr>
                          <w:sz w:val="20"/>
                          <w:szCs w:val="20"/>
                          <w:lang w:val="en-US"/>
                        </w:rPr>
                        <w:t>lace responses in the relevant ce</w:t>
                      </w:r>
                      <w:r w:rsidR="007541F1" w:rsidRPr="004D5B73">
                        <w:rPr>
                          <w:sz w:val="20"/>
                          <w:szCs w:val="20"/>
                          <w:lang w:val="en-US"/>
                        </w:rPr>
                        <w:t>ll</w:t>
                      </w:r>
                      <w:r w:rsidR="0055456B" w:rsidRPr="004D5B73">
                        <w:rPr>
                          <w:sz w:val="20"/>
                          <w:szCs w:val="20"/>
                          <w:lang w:val="en-US"/>
                        </w:rPr>
                        <w:t xml:space="preserve"> as signaled by the column and row heading</w:t>
                      </w:r>
                      <w:r w:rsidR="006C1352">
                        <w:rPr>
                          <w:sz w:val="20"/>
                          <w:szCs w:val="20"/>
                          <w:lang w:val="en-US"/>
                        </w:rPr>
                        <w:t>s throughout the document</w:t>
                      </w:r>
                      <w:r w:rsidR="0055456B" w:rsidRPr="004D5B73">
                        <w:rPr>
                          <w:sz w:val="20"/>
                          <w:szCs w:val="20"/>
                          <w:lang w:val="en-US"/>
                        </w:rPr>
                        <w:t xml:space="preserve">. </w:t>
                      </w:r>
                      <w:r w:rsidR="007541F1">
                        <w:rPr>
                          <w:sz w:val="20"/>
                          <w:szCs w:val="20"/>
                          <w:lang w:val="en-US"/>
                        </w:rPr>
                        <w:t>F</w:t>
                      </w:r>
                      <w:r w:rsidR="006C1352">
                        <w:rPr>
                          <w:sz w:val="20"/>
                          <w:szCs w:val="20"/>
                          <w:lang w:val="en-US"/>
                        </w:rPr>
                        <w:t>ifth</w:t>
                      </w:r>
                      <w:r w:rsidR="007541F1">
                        <w:rPr>
                          <w:sz w:val="20"/>
                          <w:szCs w:val="20"/>
                          <w:lang w:val="en-US"/>
                        </w:rPr>
                        <w:t>, e</w:t>
                      </w:r>
                      <w:r w:rsidR="007541F1" w:rsidRPr="004D5B73">
                        <w:rPr>
                          <w:sz w:val="20"/>
                          <w:szCs w:val="20"/>
                          <w:lang w:val="en-US"/>
                        </w:rPr>
                        <w:t>mail your responses to ramrathan</w:t>
                      </w:r>
                      <w:r w:rsidR="00513ACB">
                        <w:rPr>
                          <w:sz w:val="20"/>
                          <w:szCs w:val="20"/>
                          <w:lang w:val="en-US"/>
                        </w:rPr>
                        <w:t>p</w:t>
                      </w:r>
                      <w:r w:rsidR="007541F1" w:rsidRPr="004D5B73">
                        <w:rPr>
                          <w:sz w:val="20"/>
                          <w:szCs w:val="20"/>
                          <w:lang w:val="en-US"/>
                        </w:rPr>
                        <w:t>@</w:t>
                      </w:r>
                      <w:r w:rsidR="00513ACB">
                        <w:rPr>
                          <w:sz w:val="20"/>
                          <w:szCs w:val="20"/>
                          <w:lang w:val="en-US"/>
                        </w:rPr>
                        <w:t xml:space="preserve">ukzn.ac.za </w:t>
                      </w:r>
                      <w:r w:rsidR="007541F1" w:rsidRPr="004D5B73">
                        <w:rPr>
                          <w:sz w:val="20"/>
                          <w:szCs w:val="20"/>
                          <w:lang w:val="en-US"/>
                        </w:rPr>
                        <w:t xml:space="preserve">and </w:t>
                      </w:r>
                      <w:hyperlink r:id="rId10" w:history="1">
                        <w:r w:rsidR="007541F1" w:rsidRPr="004D5B73">
                          <w:rPr>
                            <w:rStyle w:val="Hyperlink"/>
                            <w:sz w:val="20"/>
                            <w:szCs w:val="20"/>
                            <w:lang w:val="en-US"/>
                          </w:rPr>
                          <w:t>ruffin@ukzn.ac.za</w:t>
                        </w:r>
                      </w:hyperlink>
                      <w:r w:rsidR="007541F1" w:rsidRPr="004D5B73">
                        <w:rPr>
                          <w:sz w:val="20"/>
                          <w:szCs w:val="20"/>
                          <w:lang w:val="en-US"/>
                        </w:rPr>
                        <w:t xml:space="preserve">. </w:t>
                      </w:r>
                      <w:r w:rsidR="00FA35CD">
                        <w:rPr>
                          <w:sz w:val="20"/>
                          <w:szCs w:val="20"/>
                          <w:lang w:val="en-US"/>
                        </w:rPr>
                        <w:t>Sixth</w:t>
                      </w:r>
                      <w:r w:rsidR="007541F1">
                        <w:rPr>
                          <w:sz w:val="20"/>
                          <w:szCs w:val="20"/>
                          <w:lang w:val="en-US"/>
                        </w:rPr>
                        <w:t>, b</w:t>
                      </w:r>
                      <w:r w:rsidR="0055456B" w:rsidRPr="004D5B73">
                        <w:rPr>
                          <w:sz w:val="20"/>
                          <w:szCs w:val="20"/>
                          <w:lang w:val="en-US"/>
                        </w:rPr>
                        <w:t>ring your document to the upcoming community engagement cluster deliberations</w:t>
                      </w:r>
                      <w:r w:rsidR="006C1352">
                        <w:rPr>
                          <w:sz w:val="20"/>
                          <w:szCs w:val="20"/>
                          <w:lang w:val="en-US"/>
                        </w:rPr>
                        <w:t xml:space="preserve"> of the CWG</w:t>
                      </w:r>
                      <w:r w:rsidR="0055456B" w:rsidRPr="004D5B73">
                        <w:rPr>
                          <w:sz w:val="20"/>
                          <w:szCs w:val="20"/>
                          <w:lang w:val="en-US"/>
                        </w:rPr>
                        <w:t xml:space="preserve">. </w:t>
                      </w:r>
                      <w:r w:rsidR="0055456B" w:rsidRPr="004D5B73">
                        <w:rPr>
                          <mc:AlternateContent>
                            <mc:Choice Requires="w16se"/>
                            <mc:Fallback>
                              <w:rFonts w:ascii="Segoe UI Emoji" w:eastAsia="Segoe UI Emoji" w:hAnsi="Segoe UI Emoji" w:cs="Segoe UI Emoji"/>
                            </mc:Fallback>
                          </mc:AlternateContent>
                          <w:sz w:val="20"/>
                          <w:szCs w:val="20"/>
                          <w:lang w:val="en-US"/>
                        </w:rPr>
                        <mc:AlternateContent>
                          <mc:Choice Requires="w16se">
                            <w16se:symEx w16se:font="Segoe UI Emoji" w16se:char="1F60A"/>
                          </mc:Choice>
                          <mc:Fallback>
                            <w:t>😊</w:t>
                          </mc:Fallback>
                        </mc:AlternateContent>
                      </w:r>
                      <w:bookmarkEnd w:id="9"/>
                      <w:bookmarkEnd w:id="10"/>
                      <w:bookmarkEnd w:id="11"/>
                      <w:bookmarkEnd w:id="12"/>
                      <w:bookmarkEnd w:id="13"/>
                      <w:bookmarkEnd w:id="14"/>
                      <w:bookmarkEnd w:id="15"/>
                      <w:bookmarkEnd w:id="16"/>
                    </w:p>
                  </w:txbxContent>
                </v:textbox>
              </v:shape>
            </w:pict>
          </mc:Fallback>
        </mc:AlternateContent>
      </w:r>
    </w:p>
    <w:p w14:paraId="7A01CF7F" w14:textId="77777777" w:rsidR="00F40163" w:rsidRDefault="00F40163" w:rsidP="00F40163"/>
    <w:p w14:paraId="32822250" w14:textId="77777777" w:rsidR="00F40163" w:rsidRDefault="00F40163" w:rsidP="00F40163"/>
    <w:p w14:paraId="456B358C" w14:textId="77777777" w:rsidR="00F40163" w:rsidRDefault="00F40163" w:rsidP="00F40163"/>
    <w:p w14:paraId="4B9F0CB4" w14:textId="77777777" w:rsidR="0083583E" w:rsidRDefault="0083583E">
      <w:pPr>
        <w:rPr>
          <w:b/>
        </w:rPr>
      </w:pPr>
    </w:p>
    <w:tbl>
      <w:tblPr>
        <w:tblStyle w:val="TableGrid"/>
        <w:tblW w:w="14879" w:type="dxa"/>
        <w:tblLook w:val="04A0" w:firstRow="1" w:lastRow="0" w:firstColumn="1" w:lastColumn="0" w:noHBand="0" w:noVBand="1"/>
      </w:tblPr>
      <w:tblGrid>
        <w:gridCol w:w="2738"/>
        <w:gridCol w:w="1161"/>
        <w:gridCol w:w="1096"/>
        <w:gridCol w:w="2574"/>
        <w:gridCol w:w="1369"/>
        <w:gridCol w:w="1317"/>
        <w:gridCol w:w="1490"/>
        <w:gridCol w:w="1569"/>
        <w:gridCol w:w="1565"/>
      </w:tblGrid>
      <w:tr w:rsidR="008907AA" w:rsidRPr="004D5B73" w14:paraId="714F6DE3" w14:textId="40833D91" w:rsidTr="00EA3651">
        <w:trPr>
          <w:tblHeader/>
        </w:trPr>
        <w:tc>
          <w:tcPr>
            <w:tcW w:w="2738" w:type="dxa"/>
          </w:tcPr>
          <w:p w14:paraId="2176FA92" w14:textId="77777777" w:rsidR="008A070F" w:rsidRPr="004D5B73" w:rsidRDefault="008A070F">
            <w:pPr>
              <w:rPr>
                <w:rFonts w:ascii="Arial Narrow" w:hAnsi="Arial Narrow"/>
                <w:b/>
                <w:sz w:val="20"/>
                <w:szCs w:val="20"/>
              </w:rPr>
            </w:pPr>
            <w:r w:rsidRPr="004D5B73">
              <w:rPr>
                <w:rFonts w:ascii="Arial Narrow" w:hAnsi="Arial Narrow"/>
                <w:b/>
                <w:sz w:val="20"/>
                <w:szCs w:val="20"/>
              </w:rPr>
              <w:t>Focus areas/standards/guidelines</w:t>
            </w:r>
          </w:p>
        </w:tc>
        <w:tc>
          <w:tcPr>
            <w:tcW w:w="1161" w:type="dxa"/>
          </w:tcPr>
          <w:p w14:paraId="6C77787F" w14:textId="77777777" w:rsidR="008A070F" w:rsidRPr="004D5B73" w:rsidRDefault="008A070F">
            <w:pPr>
              <w:rPr>
                <w:rFonts w:ascii="Arial Narrow" w:hAnsi="Arial Narrow"/>
                <w:b/>
                <w:sz w:val="20"/>
                <w:szCs w:val="20"/>
              </w:rPr>
            </w:pPr>
            <w:r w:rsidRPr="004D5B73">
              <w:rPr>
                <w:rFonts w:ascii="Arial Narrow" w:hAnsi="Arial Narrow"/>
                <w:b/>
                <w:sz w:val="20"/>
                <w:szCs w:val="20"/>
              </w:rPr>
              <w:t>School/s narratives</w:t>
            </w:r>
          </w:p>
        </w:tc>
        <w:tc>
          <w:tcPr>
            <w:tcW w:w="1096" w:type="dxa"/>
          </w:tcPr>
          <w:p w14:paraId="3E568896" w14:textId="77777777" w:rsidR="008A070F" w:rsidRPr="004D5B73" w:rsidRDefault="008A070F">
            <w:pPr>
              <w:rPr>
                <w:rFonts w:ascii="Arial Narrow" w:hAnsi="Arial Narrow"/>
                <w:b/>
                <w:sz w:val="20"/>
                <w:szCs w:val="20"/>
              </w:rPr>
            </w:pPr>
            <w:r w:rsidRPr="004D5B73">
              <w:rPr>
                <w:rFonts w:ascii="Arial Narrow" w:hAnsi="Arial Narrow"/>
                <w:b/>
                <w:sz w:val="20"/>
                <w:szCs w:val="20"/>
              </w:rPr>
              <w:t>Evidence provided</w:t>
            </w:r>
          </w:p>
        </w:tc>
        <w:tc>
          <w:tcPr>
            <w:tcW w:w="2574" w:type="dxa"/>
          </w:tcPr>
          <w:p w14:paraId="18C2C46D" w14:textId="76C02D3F" w:rsidR="008A070F" w:rsidRPr="004D5B73" w:rsidRDefault="008A070F">
            <w:pPr>
              <w:rPr>
                <w:rFonts w:ascii="Arial Narrow" w:hAnsi="Arial Narrow"/>
                <w:b/>
                <w:sz w:val="20"/>
                <w:szCs w:val="20"/>
              </w:rPr>
            </w:pPr>
            <w:r w:rsidRPr="004D5B73">
              <w:rPr>
                <w:rFonts w:ascii="Arial Narrow" w:hAnsi="Arial Narrow"/>
                <w:b/>
                <w:sz w:val="20"/>
                <w:szCs w:val="20"/>
              </w:rPr>
              <w:t>Alignment between the narratives and evidence/evaluation by School and College</w:t>
            </w:r>
          </w:p>
        </w:tc>
        <w:tc>
          <w:tcPr>
            <w:tcW w:w="1369" w:type="dxa"/>
          </w:tcPr>
          <w:p w14:paraId="02F64C96" w14:textId="77777777" w:rsidR="008A070F" w:rsidRPr="004D5B73" w:rsidRDefault="008A070F">
            <w:pPr>
              <w:rPr>
                <w:rFonts w:ascii="Arial Narrow" w:hAnsi="Arial Narrow"/>
                <w:b/>
                <w:sz w:val="20"/>
                <w:szCs w:val="20"/>
              </w:rPr>
            </w:pPr>
            <w:r w:rsidRPr="004D5B73">
              <w:rPr>
                <w:rFonts w:ascii="Arial Narrow" w:hAnsi="Arial Narrow"/>
                <w:b/>
                <w:sz w:val="20"/>
                <w:szCs w:val="20"/>
              </w:rPr>
              <w:t>Alignment with institutional V &amp; M or institutional policies</w:t>
            </w:r>
          </w:p>
        </w:tc>
        <w:tc>
          <w:tcPr>
            <w:tcW w:w="1317" w:type="dxa"/>
          </w:tcPr>
          <w:p w14:paraId="3DE4D8CE" w14:textId="6F35F00C" w:rsidR="008A070F" w:rsidRPr="004D5B73" w:rsidRDefault="008A070F">
            <w:pPr>
              <w:rPr>
                <w:rFonts w:ascii="Arial Narrow" w:hAnsi="Arial Narrow"/>
                <w:b/>
                <w:sz w:val="20"/>
                <w:szCs w:val="20"/>
              </w:rPr>
            </w:pPr>
            <w:r w:rsidRPr="004D5B73">
              <w:rPr>
                <w:rFonts w:ascii="Arial Narrow" w:hAnsi="Arial Narrow"/>
                <w:b/>
                <w:sz w:val="20"/>
                <w:szCs w:val="20"/>
              </w:rPr>
              <w:t>School’s assessment</w:t>
            </w:r>
            <w:r w:rsidR="004D5B73">
              <w:rPr>
                <w:rFonts w:ascii="Arial Narrow" w:hAnsi="Arial Narrow"/>
                <w:b/>
                <w:sz w:val="20"/>
                <w:szCs w:val="20"/>
              </w:rPr>
              <w:t>,</w:t>
            </w:r>
            <w:r w:rsidRPr="004D5B73">
              <w:rPr>
                <w:rFonts w:ascii="Arial Narrow" w:hAnsi="Arial Narrow"/>
                <w:b/>
                <w:sz w:val="20"/>
                <w:szCs w:val="20"/>
              </w:rPr>
              <w:t xml:space="preserve"> evaluation of Schools’ assessment </w:t>
            </w:r>
            <w:r w:rsidR="004D5B73">
              <w:rPr>
                <w:rFonts w:ascii="Arial Narrow" w:hAnsi="Arial Narrow"/>
                <w:b/>
                <w:sz w:val="20"/>
                <w:szCs w:val="20"/>
              </w:rPr>
              <w:t xml:space="preserve">per </w:t>
            </w:r>
            <w:r w:rsidRPr="004D5B73">
              <w:rPr>
                <w:rFonts w:ascii="Arial Narrow" w:hAnsi="Arial Narrow"/>
                <w:b/>
                <w:sz w:val="20"/>
                <w:szCs w:val="20"/>
              </w:rPr>
              <w:t>standard</w:t>
            </w:r>
          </w:p>
        </w:tc>
        <w:tc>
          <w:tcPr>
            <w:tcW w:w="1490" w:type="dxa"/>
          </w:tcPr>
          <w:p w14:paraId="794D3856" w14:textId="77777777" w:rsidR="008A070F" w:rsidRPr="004D5B73" w:rsidRDefault="008A070F">
            <w:pPr>
              <w:rPr>
                <w:rFonts w:ascii="Arial Narrow" w:hAnsi="Arial Narrow"/>
                <w:b/>
                <w:sz w:val="20"/>
                <w:szCs w:val="20"/>
              </w:rPr>
            </w:pPr>
            <w:r w:rsidRPr="004D5B73">
              <w:rPr>
                <w:rFonts w:ascii="Arial Narrow" w:hAnsi="Arial Narrow"/>
                <w:b/>
                <w:sz w:val="20"/>
                <w:szCs w:val="20"/>
              </w:rPr>
              <w:t>Identified challenges/ omissions/ short comings</w:t>
            </w:r>
          </w:p>
          <w:p w14:paraId="0F5E272A" w14:textId="171AB977" w:rsidR="008A070F" w:rsidRPr="004D5B73" w:rsidRDefault="008A070F">
            <w:pPr>
              <w:rPr>
                <w:rFonts w:ascii="Arial Narrow" w:hAnsi="Arial Narrow"/>
                <w:b/>
                <w:sz w:val="20"/>
                <w:szCs w:val="20"/>
              </w:rPr>
            </w:pPr>
          </w:p>
        </w:tc>
        <w:tc>
          <w:tcPr>
            <w:tcW w:w="1569" w:type="dxa"/>
          </w:tcPr>
          <w:p w14:paraId="2A1135F3" w14:textId="77777777" w:rsidR="008A070F" w:rsidRPr="004D5B73" w:rsidRDefault="008A070F">
            <w:pPr>
              <w:rPr>
                <w:rFonts w:ascii="Arial Narrow" w:hAnsi="Arial Narrow"/>
                <w:b/>
                <w:sz w:val="20"/>
                <w:szCs w:val="20"/>
              </w:rPr>
            </w:pPr>
            <w:r w:rsidRPr="004D5B73">
              <w:rPr>
                <w:rFonts w:ascii="Arial Narrow" w:hAnsi="Arial Narrow"/>
                <w:b/>
                <w:sz w:val="20"/>
                <w:szCs w:val="20"/>
              </w:rPr>
              <w:t>Identified strengths/ opportunities/ innovations</w:t>
            </w:r>
          </w:p>
        </w:tc>
        <w:tc>
          <w:tcPr>
            <w:tcW w:w="1565" w:type="dxa"/>
          </w:tcPr>
          <w:p w14:paraId="05DDAD1C" w14:textId="540B85DF" w:rsidR="008A070F" w:rsidRPr="004D5B73" w:rsidRDefault="008A070F">
            <w:pPr>
              <w:rPr>
                <w:rFonts w:ascii="Arial Narrow" w:hAnsi="Arial Narrow"/>
                <w:b/>
                <w:sz w:val="20"/>
                <w:szCs w:val="20"/>
              </w:rPr>
            </w:pPr>
            <w:r w:rsidRPr="004D5B73">
              <w:rPr>
                <w:rFonts w:ascii="Arial Narrow" w:hAnsi="Arial Narrow"/>
                <w:b/>
                <w:sz w:val="20"/>
                <w:szCs w:val="20"/>
              </w:rPr>
              <w:t>Improvement plan</w:t>
            </w:r>
            <w:r w:rsidR="00816E65" w:rsidRPr="004D5B73">
              <w:rPr>
                <w:rFonts w:ascii="Arial Narrow" w:hAnsi="Arial Narrow"/>
                <w:b/>
                <w:sz w:val="20"/>
                <w:szCs w:val="20"/>
              </w:rPr>
              <w:t xml:space="preserve"> activities</w:t>
            </w:r>
          </w:p>
        </w:tc>
      </w:tr>
      <w:tr w:rsidR="0083583E" w:rsidRPr="004D5B73" w14:paraId="099C88F3" w14:textId="2446BEF3" w:rsidTr="00EE70A5">
        <w:tc>
          <w:tcPr>
            <w:tcW w:w="14879" w:type="dxa"/>
            <w:gridSpan w:val="9"/>
          </w:tcPr>
          <w:p w14:paraId="49183776" w14:textId="12768F50" w:rsidR="0083583E" w:rsidRPr="004D5B73" w:rsidRDefault="0083583E">
            <w:pPr>
              <w:rPr>
                <w:rFonts w:ascii="Arial Narrow" w:hAnsi="Arial Narrow"/>
                <w:sz w:val="20"/>
                <w:szCs w:val="20"/>
              </w:rPr>
            </w:pPr>
            <w:r w:rsidRPr="004D5B73">
              <w:rPr>
                <w:rFonts w:ascii="Arial Narrow" w:hAnsi="Arial Narrow"/>
                <w:b/>
                <w:bCs/>
                <w:sz w:val="20"/>
                <w:szCs w:val="20"/>
              </w:rPr>
              <w:t xml:space="preserve">Focus area 2: The </w:t>
            </w:r>
            <w:r w:rsidRPr="004D5B73">
              <w:rPr>
                <w:rFonts w:ascii="Arial Narrow" w:hAnsi="Arial Narrow"/>
                <w:b/>
                <w:bCs/>
                <w:color w:val="FF0000"/>
                <w:sz w:val="20"/>
                <w:szCs w:val="20"/>
              </w:rPr>
              <w:t xml:space="preserve">design and implementation of the institutional quality management system </w:t>
            </w:r>
            <w:r w:rsidRPr="004D5B73">
              <w:rPr>
                <w:rFonts w:ascii="Arial Narrow" w:hAnsi="Arial Narrow"/>
                <w:b/>
                <w:bCs/>
                <w:sz w:val="20"/>
                <w:szCs w:val="20"/>
              </w:rPr>
              <w:t>supports the core academic functions.</w:t>
            </w:r>
          </w:p>
        </w:tc>
      </w:tr>
      <w:tr w:rsidR="008907AA" w:rsidRPr="004D5B73" w14:paraId="1D728688" w14:textId="411472C6" w:rsidTr="00EA3651">
        <w:tc>
          <w:tcPr>
            <w:tcW w:w="2738" w:type="dxa"/>
          </w:tcPr>
          <w:p w14:paraId="700026E6" w14:textId="77777777" w:rsidR="008A070F" w:rsidRPr="004D5B73" w:rsidRDefault="008A070F" w:rsidP="00434B98">
            <w:pPr>
              <w:rPr>
                <w:rFonts w:ascii="Arial Narrow" w:hAnsi="Arial Narrow"/>
                <w:sz w:val="20"/>
                <w:szCs w:val="20"/>
              </w:rPr>
            </w:pPr>
            <w:r w:rsidRPr="004D5B73">
              <w:rPr>
                <w:rFonts w:ascii="Arial Narrow" w:hAnsi="Arial Narrow"/>
                <w:sz w:val="20"/>
                <w:szCs w:val="20"/>
              </w:rPr>
              <w:t xml:space="preserve">Standard 5: A quality assurance system is in place, comprising at a minimum, of: </w:t>
            </w:r>
          </w:p>
          <w:p w14:paraId="50E14455" w14:textId="27739CE9" w:rsidR="008A070F" w:rsidRPr="004D5B73" w:rsidRDefault="008A070F" w:rsidP="00434B98">
            <w:pPr>
              <w:rPr>
                <w:rFonts w:ascii="Arial Narrow" w:hAnsi="Arial Narrow"/>
                <w:sz w:val="20"/>
                <w:szCs w:val="20"/>
              </w:rPr>
            </w:pPr>
            <w:r w:rsidRPr="004D5B73">
              <w:rPr>
                <w:rFonts w:ascii="Arial Narrow" w:hAnsi="Arial Narrow"/>
                <w:sz w:val="20"/>
                <w:szCs w:val="20"/>
              </w:rPr>
              <w:t xml:space="preserve">(i) governance arrangements </w:t>
            </w:r>
          </w:p>
          <w:p w14:paraId="6D07579A" w14:textId="20FE51EB" w:rsidR="008A070F" w:rsidRPr="004D5B73" w:rsidRDefault="008A070F" w:rsidP="00434B98">
            <w:pPr>
              <w:rPr>
                <w:rFonts w:ascii="Arial Narrow" w:hAnsi="Arial Narrow"/>
                <w:sz w:val="20"/>
                <w:szCs w:val="20"/>
              </w:rPr>
            </w:pPr>
            <w:r w:rsidRPr="004D5B73">
              <w:rPr>
                <w:rFonts w:ascii="Arial Narrow" w:hAnsi="Arial Narrow"/>
                <w:sz w:val="20"/>
                <w:szCs w:val="20"/>
              </w:rPr>
              <w:t xml:space="preserve">(ii) policies </w:t>
            </w:r>
          </w:p>
          <w:p w14:paraId="4DB8B045" w14:textId="60613884" w:rsidR="008A070F" w:rsidRPr="004D5B73" w:rsidRDefault="008A070F" w:rsidP="00434B98">
            <w:pPr>
              <w:rPr>
                <w:rFonts w:ascii="Arial Narrow" w:hAnsi="Arial Narrow"/>
                <w:sz w:val="20"/>
                <w:szCs w:val="20"/>
              </w:rPr>
            </w:pPr>
            <w:r w:rsidRPr="004D5B73">
              <w:rPr>
                <w:rFonts w:ascii="Arial Narrow" w:hAnsi="Arial Narrow"/>
                <w:sz w:val="20"/>
                <w:szCs w:val="20"/>
              </w:rPr>
              <w:t xml:space="preserve">(iii) processes, procedures and plans </w:t>
            </w:r>
          </w:p>
          <w:p w14:paraId="414F34B0" w14:textId="005CB3CD" w:rsidR="008A070F" w:rsidRPr="004D5B73" w:rsidRDefault="008A070F" w:rsidP="00434B98">
            <w:pPr>
              <w:rPr>
                <w:rFonts w:ascii="Arial Narrow" w:hAnsi="Arial Narrow"/>
                <w:sz w:val="20"/>
                <w:szCs w:val="20"/>
              </w:rPr>
            </w:pPr>
            <w:r w:rsidRPr="004D5B73">
              <w:rPr>
                <w:rFonts w:ascii="Arial Narrow" w:hAnsi="Arial Narrow"/>
                <w:sz w:val="20"/>
                <w:szCs w:val="20"/>
              </w:rPr>
              <w:t xml:space="preserve">(iv) instructional products </w:t>
            </w:r>
          </w:p>
          <w:p w14:paraId="16A513D0" w14:textId="30B1D27F" w:rsidR="008A070F" w:rsidRPr="004D5B73" w:rsidRDefault="008A070F" w:rsidP="00434B98">
            <w:pPr>
              <w:rPr>
                <w:rFonts w:ascii="Arial Narrow" w:hAnsi="Arial Narrow"/>
                <w:sz w:val="20"/>
                <w:szCs w:val="20"/>
              </w:rPr>
            </w:pPr>
            <w:r w:rsidRPr="004D5B73">
              <w:rPr>
                <w:rFonts w:ascii="Arial Narrow" w:hAnsi="Arial Narrow"/>
                <w:sz w:val="20"/>
                <w:szCs w:val="20"/>
              </w:rPr>
              <w:t xml:space="preserve">(v) measurement of impact </w:t>
            </w:r>
          </w:p>
          <w:p w14:paraId="553E963D" w14:textId="6145F12D" w:rsidR="008A070F" w:rsidRPr="004D5B73" w:rsidRDefault="008A070F" w:rsidP="004D5B73">
            <w:pPr>
              <w:rPr>
                <w:rFonts w:ascii="Arial Narrow" w:hAnsi="Arial Narrow"/>
                <w:sz w:val="20"/>
                <w:szCs w:val="20"/>
              </w:rPr>
            </w:pPr>
            <w:r w:rsidRPr="004D5B73">
              <w:rPr>
                <w:rFonts w:ascii="Arial Narrow" w:hAnsi="Arial Narrow"/>
                <w:sz w:val="20"/>
                <w:szCs w:val="20"/>
              </w:rPr>
              <w:lastRenderedPageBreak/>
              <w:t>(vi) data management and utilisation as these give effect to the delivery of the HEI’s core functions.</w:t>
            </w:r>
          </w:p>
        </w:tc>
        <w:tc>
          <w:tcPr>
            <w:tcW w:w="1161" w:type="dxa"/>
          </w:tcPr>
          <w:p w14:paraId="5D167255" w14:textId="77777777" w:rsidR="008A070F" w:rsidRPr="004D5B73" w:rsidRDefault="008A070F">
            <w:pPr>
              <w:rPr>
                <w:rFonts w:ascii="Arial Narrow" w:hAnsi="Arial Narrow"/>
                <w:sz w:val="20"/>
                <w:szCs w:val="20"/>
              </w:rPr>
            </w:pPr>
          </w:p>
        </w:tc>
        <w:tc>
          <w:tcPr>
            <w:tcW w:w="1096" w:type="dxa"/>
          </w:tcPr>
          <w:p w14:paraId="412D0E5B" w14:textId="77777777" w:rsidR="008A070F" w:rsidRPr="004D5B73" w:rsidRDefault="008A070F">
            <w:pPr>
              <w:rPr>
                <w:rFonts w:ascii="Arial Narrow" w:hAnsi="Arial Narrow"/>
                <w:sz w:val="20"/>
                <w:szCs w:val="20"/>
              </w:rPr>
            </w:pPr>
          </w:p>
        </w:tc>
        <w:tc>
          <w:tcPr>
            <w:tcW w:w="2574" w:type="dxa"/>
          </w:tcPr>
          <w:p w14:paraId="788C8CFA" w14:textId="77777777" w:rsidR="008A070F" w:rsidRPr="004D5B73" w:rsidRDefault="008A070F">
            <w:pPr>
              <w:rPr>
                <w:rFonts w:ascii="Arial Narrow" w:hAnsi="Arial Narrow"/>
                <w:sz w:val="20"/>
                <w:szCs w:val="20"/>
              </w:rPr>
            </w:pPr>
          </w:p>
        </w:tc>
        <w:tc>
          <w:tcPr>
            <w:tcW w:w="1369" w:type="dxa"/>
          </w:tcPr>
          <w:p w14:paraId="43093D72" w14:textId="77777777" w:rsidR="008A070F" w:rsidRPr="004D5B73" w:rsidRDefault="008A070F">
            <w:pPr>
              <w:rPr>
                <w:rFonts w:ascii="Arial Narrow" w:hAnsi="Arial Narrow"/>
                <w:sz w:val="20"/>
                <w:szCs w:val="20"/>
              </w:rPr>
            </w:pPr>
          </w:p>
        </w:tc>
        <w:tc>
          <w:tcPr>
            <w:tcW w:w="1317" w:type="dxa"/>
          </w:tcPr>
          <w:p w14:paraId="5487042C" w14:textId="77777777" w:rsidR="008A070F" w:rsidRPr="004D5B73" w:rsidRDefault="008A070F">
            <w:pPr>
              <w:rPr>
                <w:rFonts w:ascii="Arial Narrow" w:hAnsi="Arial Narrow"/>
                <w:sz w:val="20"/>
                <w:szCs w:val="20"/>
              </w:rPr>
            </w:pPr>
          </w:p>
        </w:tc>
        <w:tc>
          <w:tcPr>
            <w:tcW w:w="1490" w:type="dxa"/>
          </w:tcPr>
          <w:p w14:paraId="5AB7E9F1" w14:textId="77777777" w:rsidR="008A070F" w:rsidRPr="004D5B73" w:rsidRDefault="008A070F">
            <w:pPr>
              <w:rPr>
                <w:rFonts w:ascii="Arial Narrow" w:hAnsi="Arial Narrow"/>
                <w:sz w:val="20"/>
                <w:szCs w:val="20"/>
              </w:rPr>
            </w:pPr>
          </w:p>
        </w:tc>
        <w:tc>
          <w:tcPr>
            <w:tcW w:w="1569" w:type="dxa"/>
          </w:tcPr>
          <w:p w14:paraId="5C96BA36" w14:textId="77777777" w:rsidR="008A070F" w:rsidRPr="004D5B73" w:rsidRDefault="008A070F">
            <w:pPr>
              <w:rPr>
                <w:rFonts w:ascii="Arial Narrow" w:hAnsi="Arial Narrow"/>
                <w:sz w:val="20"/>
                <w:szCs w:val="20"/>
              </w:rPr>
            </w:pPr>
          </w:p>
        </w:tc>
        <w:tc>
          <w:tcPr>
            <w:tcW w:w="1565" w:type="dxa"/>
          </w:tcPr>
          <w:p w14:paraId="4883E5A7" w14:textId="77777777" w:rsidR="008A070F" w:rsidRPr="004D5B73" w:rsidRDefault="008A070F">
            <w:pPr>
              <w:rPr>
                <w:rFonts w:ascii="Arial Narrow" w:hAnsi="Arial Narrow"/>
                <w:sz w:val="20"/>
                <w:szCs w:val="20"/>
              </w:rPr>
            </w:pPr>
          </w:p>
        </w:tc>
      </w:tr>
      <w:tr w:rsidR="008907AA" w:rsidRPr="004D5B73" w14:paraId="3081AD92" w14:textId="328E5204" w:rsidTr="00EA3651">
        <w:tc>
          <w:tcPr>
            <w:tcW w:w="2738" w:type="dxa"/>
          </w:tcPr>
          <w:p w14:paraId="2CDB0B8C" w14:textId="66F0BE1B" w:rsidR="0083583E" w:rsidRPr="004D5B73" w:rsidRDefault="0083583E" w:rsidP="00FF34AB">
            <w:pPr>
              <w:rPr>
                <w:rFonts w:ascii="Arial Narrow" w:hAnsi="Arial Narrow"/>
                <w:sz w:val="20"/>
                <w:szCs w:val="20"/>
              </w:rPr>
            </w:pPr>
            <w:r w:rsidRPr="004D5B73">
              <w:rPr>
                <w:rFonts w:ascii="Arial Narrow" w:hAnsi="Arial Narrow"/>
                <w:sz w:val="20"/>
                <w:szCs w:val="20"/>
              </w:rPr>
              <w:t>Guideline 5.6</w:t>
            </w:r>
          </w:p>
          <w:p w14:paraId="12FD1239" w14:textId="3D4F78D3" w:rsidR="008A070F" w:rsidRPr="004D5B73" w:rsidRDefault="008A070F" w:rsidP="00FF34AB">
            <w:pPr>
              <w:rPr>
                <w:rFonts w:ascii="Arial Narrow" w:hAnsi="Arial Narrow"/>
                <w:sz w:val="20"/>
                <w:szCs w:val="20"/>
              </w:rPr>
            </w:pPr>
            <w:r w:rsidRPr="004D5B73">
              <w:rPr>
                <w:rFonts w:ascii="Arial Narrow" w:hAnsi="Arial Narrow"/>
                <w:sz w:val="20"/>
                <w:szCs w:val="20"/>
              </w:rPr>
              <w:t>For community engagement</w:t>
            </w:r>
          </w:p>
          <w:p w14:paraId="11B0C7E3" w14:textId="77777777" w:rsidR="008A070F" w:rsidRPr="004D5B73" w:rsidRDefault="008A070F" w:rsidP="00FF34AB">
            <w:pPr>
              <w:rPr>
                <w:rFonts w:ascii="Arial Narrow" w:hAnsi="Arial Narrow"/>
                <w:sz w:val="20"/>
                <w:szCs w:val="20"/>
              </w:rPr>
            </w:pPr>
            <w:r w:rsidRPr="004D5B73">
              <w:rPr>
                <w:rFonts w:ascii="Arial Narrow" w:hAnsi="Arial Narrow"/>
                <w:sz w:val="20"/>
                <w:szCs w:val="20"/>
              </w:rPr>
              <w:t>a. Philosophy, scope, and purpose of the institution’s social engagement with the community;</w:t>
            </w:r>
          </w:p>
          <w:p w14:paraId="45F10543" w14:textId="77777777" w:rsidR="008A070F" w:rsidRPr="004D5B73" w:rsidRDefault="008A070F" w:rsidP="00FF34AB">
            <w:pPr>
              <w:rPr>
                <w:rFonts w:ascii="Arial Narrow" w:hAnsi="Arial Narrow"/>
                <w:sz w:val="20"/>
                <w:szCs w:val="20"/>
              </w:rPr>
            </w:pPr>
            <w:r w:rsidRPr="004D5B73">
              <w:rPr>
                <w:rFonts w:ascii="Arial Narrow" w:hAnsi="Arial Narrow"/>
                <w:sz w:val="20"/>
                <w:szCs w:val="20"/>
              </w:rPr>
              <w:t>b. Compliance with the legislative environment in working with vulnerable communities;</w:t>
            </w:r>
          </w:p>
          <w:p w14:paraId="4A63C537" w14:textId="77777777" w:rsidR="008A070F" w:rsidRPr="004D5B73" w:rsidRDefault="008A070F" w:rsidP="00FF34AB">
            <w:pPr>
              <w:rPr>
                <w:rFonts w:ascii="Arial Narrow" w:hAnsi="Arial Narrow"/>
                <w:sz w:val="20"/>
                <w:szCs w:val="20"/>
              </w:rPr>
            </w:pPr>
            <w:r w:rsidRPr="004D5B73">
              <w:rPr>
                <w:rFonts w:ascii="Arial Narrow" w:hAnsi="Arial Narrow"/>
                <w:sz w:val="20"/>
                <w:szCs w:val="20"/>
              </w:rPr>
              <w:t>c. The ethics of the engagement and the protection of communities from exploitation by researchers;</w:t>
            </w:r>
          </w:p>
          <w:p w14:paraId="70919BB4" w14:textId="77777777" w:rsidR="008A070F" w:rsidRPr="004D5B73" w:rsidRDefault="008A070F" w:rsidP="00FF34AB">
            <w:pPr>
              <w:rPr>
                <w:rFonts w:ascii="Arial Narrow" w:hAnsi="Arial Narrow"/>
                <w:sz w:val="20"/>
                <w:szCs w:val="20"/>
              </w:rPr>
            </w:pPr>
            <w:r w:rsidRPr="004D5B73">
              <w:rPr>
                <w:rFonts w:ascii="Arial Narrow" w:hAnsi="Arial Narrow"/>
                <w:sz w:val="20"/>
                <w:szCs w:val="20"/>
              </w:rPr>
              <w:t>d. Safety and security for staff, students, and the community;</w:t>
            </w:r>
          </w:p>
          <w:p w14:paraId="2FCC83BE" w14:textId="77777777" w:rsidR="008A070F" w:rsidRDefault="008A070F" w:rsidP="00FF34AB">
            <w:pPr>
              <w:rPr>
                <w:rFonts w:ascii="Arial Narrow" w:hAnsi="Arial Narrow"/>
                <w:sz w:val="20"/>
                <w:szCs w:val="20"/>
              </w:rPr>
            </w:pPr>
            <w:r w:rsidRPr="004D5B73">
              <w:rPr>
                <w:rFonts w:ascii="Arial Narrow" w:hAnsi="Arial Narrow"/>
                <w:sz w:val="20"/>
                <w:szCs w:val="20"/>
              </w:rPr>
              <w:t>e. The impact and sustainability of the community engagement.</w:t>
            </w:r>
          </w:p>
          <w:p w14:paraId="68584B8B" w14:textId="6DC063B3" w:rsidR="004D5B73" w:rsidRPr="004D5B73" w:rsidRDefault="004D5B73" w:rsidP="00FF34AB">
            <w:pPr>
              <w:rPr>
                <w:rFonts w:ascii="Arial Narrow" w:hAnsi="Arial Narrow"/>
                <w:sz w:val="20"/>
                <w:szCs w:val="20"/>
              </w:rPr>
            </w:pPr>
            <w:r w:rsidRPr="009E65B8">
              <w:rPr>
                <w:rFonts w:ascii="Arial Narrow" w:hAnsi="Arial Narrow" w:cstheme="minorHAnsi"/>
                <w:b/>
                <w:sz w:val="20"/>
                <w:szCs w:val="20"/>
              </w:rPr>
              <w:t>Please reflect upon these elements and evaluate in cells.</w:t>
            </w:r>
          </w:p>
        </w:tc>
        <w:tc>
          <w:tcPr>
            <w:tcW w:w="1161" w:type="dxa"/>
          </w:tcPr>
          <w:p w14:paraId="1E570397" w14:textId="77777777" w:rsidR="008A070F" w:rsidRPr="004D5B73" w:rsidRDefault="008A070F">
            <w:pPr>
              <w:rPr>
                <w:rFonts w:ascii="Arial Narrow" w:hAnsi="Arial Narrow"/>
                <w:sz w:val="20"/>
                <w:szCs w:val="20"/>
              </w:rPr>
            </w:pPr>
          </w:p>
        </w:tc>
        <w:tc>
          <w:tcPr>
            <w:tcW w:w="1096" w:type="dxa"/>
          </w:tcPr>
          <w:p w14:paraId="0B318782" w14:textId="77777777" w:rsidR="008A070F" w:rsidRPr="004D5B73" w:rsidRDefault="008A070F">
            <w:pPr>
              <w:rPr>
                <w:rFonts w:ascii="Arial Narrow" w:hAnsi="Arial Narrow"/>
                <w:sz w:val="20"/>
                <w:szCs w:val="20"/>
              </w:rPr>
            </w:pPr>
          </w:p>
        </w:tc>
        <w:tc>
          <w:tcPr>
            <w:tcW w:w="2574" w:type="dxa"/>
          </w:tcPr>
          <w:p w14:paraId="06283CEE" w14:textId="77777777" w:rsidR="008A070F" w:rsidRPr="004D5B73" w:rsidRDefault="008A070F">
            <w:pPr>
              <w:rPr>
                <w:rFonts w:ascii="Arial Narrow" w:hAnsi="Arial Narrow"/>
                <w:sz w:val="20"/>
                <w:szCs w:val="20"/>
              </w:rPr>
            </w:pPr>
          </w:p>
        </w:tc>
        <w:tc>
          <w:tcPr>
            <w:tcW w:w="1369" w:type="dxa"/>
          </w:tcPr>
          <w:p w14:paraId="50B61A80" w14:textId="77777777" w:rsidR="008A070F" w:rsidRPr="004D5B73" w:rsidRDefault="008A070F">
            <w:pPr>
              <w:rPr>
                <w:rFonts w:ascii="Arial Narrow" w:hAnsi="Arial Narrow"/>
                <w:sz w:val="20"/>
                <w:szCs w:val="20"/>
              </w:rPr>
            </w:pPr>
          </w:p>
        </w:tc>
        <w:tc>
          <w:tcPr>
            <w:tcW w:w="1317" w:type="dxa"/>
          </w:tcPr>
          <w:p w14:paraId="7523887F" w14:textId="77777777" w:rsidR="008A070F" w:rsidRPr="004D5B73" w:rsidRDefault="008A070F">
            <w:pPr>
              <w:rPr>
                <w:rFonts w:ascii="Arial Narrow" w:hAnsi="Arial Narrow"/>
                <w:sz w:val="20"/>
                <w:szCs w:val="20"/>
              </w:rPr>
            </w:pPr>
          </w:p>
        </w:tc>
        <w:tc>
          <w:tcPr>
            <w:tcW w:w="1490" w:type="dxa"/>
          </w:tcPr>
          <w:p w14:paraId="6F3874D5" w14:textId="77777777" w:rsidR="008A070F" w:rsidRPr="004D5B73" w:rsidRDefault="008A070F">
            <w:pPr>
              <w:rPr>
                <w:rFonts w:ascii="Arial Narrow" w:hAnsi="Arial Narrow"/>
                <w:sz w:val="20"/>
                <w:szCs w:val="20"/>
              </w:rPr>
            </w:pPr>
          </w:p>
        </w:tc>
        <w:tc>
          <w:tcPr>
            <w:tcW w:w="1569" w:type="dxa"/>
          </w:tcPr>
          <w:p w14:paraId="63E70397" w14:textId="77777777" w:rsidR="008A070F" w:rsidRPr="004D5B73" w:rsidRDefault="008A070F">
            <w:pPr>
              <w:rPr>
                <w:rFonts w:ascii="Arial Narrow" w:hAnsi="Arial Narrow"/>
                <w:sz w:val="20"/>
                <w:szCs w:val="20"/>
              </w:rPr>
            </w:pPr>
          </w:p>
        </w:tc>
        <w:tc>
          <w:tcPr>
            <w:tcW w:w="1565" w:type="dxa"/>
          </w:tcPr>
          <w:p w14:paraId="18ED2DA3" w14:textId="77777777" w:rsidR="008A070F" w:rsidRPr="004D5B73" w:rsidRDefault="008A070F">
            <w:pPr>
              <w:rPr>
                <w:rFonts w:ascii="Arial Narrow" w:hAnsi="Arial Narrow"/>
                <w:sz w:val="20"/>
                <w:szCs w:val="20"/>
              </w:rPr>
            </w:pPr>
          </w:p>
        </w:tc>
      </w:tr>
      <w:tr w:rsidR="008907AA" w:rsidRPr="004D5B73" w14:paraId="195D0C81" w14:textId="5DFC72F2" w:rsidTr="00EA3651">
        <w:tc>
          <w:tcPr>
            <w:tcW w:w="2738" w:type="dxa"/>
          </w:tcPr>
          <w:p w14:paraId="4D9FCBDF" w14:textId="7749D275" w:rsidR="008A070F" w:rsidRPr="004D5B73" w:rsidRDefault="008A070F">
            <w:pPr>
              <w:rPr>
                <w:rFonts w:ascii="Arial Narrow" w:hAnsi="Arial Narrow"/>
                <w:sz w:val="20"/>
                <w:szCs w:val="20"/>
              </w:rPr>
            </w:pPr>
            <w:r w:rsidRPr="004D5B73">
              <w:rPr>
                <w:rFonts w:ascii="Arial Narrow" w:hAnsi="Arial Narrow"/>
                <w:sz w:val="20"/>
                <w:szCs w:val="20"/>
              </w:rPr>
              <w:t>Standard 6: Human, infrastructural, knowledge management and financial resources support the delivery of the institution’s community engagement  across all sites of provision, in alignment with the concomitant quality management system, in accordance with the institution’s mission.</w:t>
            </w:r>
          </w:p>
        </w:tc>
        <w:tc>
          <w:tcPr>
            <w:tcW w:w="1161" w:type="dxa"/>
          </w:tcPr>
          <w:p w14:paraId="065D1A42" w14:textId="77777777" w:rsidR="008A070F" w:rsidRPr="004D5B73" w:rsidRDefault="008A070F">
            <w:pPr>
              <w:rPr>
                <w:rFonts w:ascii="Arial Narrow" w:hAnsi="Arial Narrow"/>
                <w:sz w:val="20"/>
                <w:szCs w:val="20"/>
              </w:rPr>
            </w:pPr>
          </w:p>
        </w:tc>
        <w:tc>
          <w:tcPr>
            <w:tcW w:w="1096" w:type="dxa"/>
          </w:tcPr>
          <w:p w14:paraId="3CC50D33" w14:textId="77777777" w:rsidR="008A070F" w:rsidRPr="004D5B73" w:rsidRDefault="008A070F">
            <w:pPr>
              <w:rPr>
                <w:rFonts w:ascii="Arial Narrow" w:hAnsi="Arial Narrow"/>
                <w:sz w:val="20"/>
                <w:szCs w:val="20"/>
              </w:rPr>
            </w:pPr>
          </w:p>
        </w:tc>
        <w:tc>
          <w:tcPr>
            <w:tcW w:w="2574" w:type="dxa"/>
          </w:tcPr>
          <w:p w14:paraId="6E983258" w14:textId="77777777" w:rsidR="008A070F" w:rsidRPr="004D5B73" w:rsidRDefault="008A070F">
            <w:pPr>
              <w:rPr>
                <w:rFonts w:ascii="Arial Narrow" w:hAnsi="Arial Narrow"/>
                <w:sz w:val="20"/>
                <w:szCs w:val="20"/>
              </w:rPr>
            </w:pPr>
          </w:p>
        </w:tc>
        <w:tc>
          <w:tcPr>
            <w:tcW w:w="1369" w:type="dxa"/>
          </w:tcPr>
          <w:p w14:paraId="5FD04B7C" w14:textId="77777777" w:rsidR="008A070F" w:rsidRPr="004D5B73" w:rsidRDefault="008A070F">
            <w:pPr>
              <w:rPr>
                <w:rFonts w:ascii="Arial Narrow" w:hAnsi="Arial Narrow"/>
                <w:sz w:val="20"/>
                <w:szCs w:val="20"/>
              </w:rPr>
            </w:pPr>
          </w:p>
        </w:tc>
        <w:tc>
          <w:tcPr>
            <w:tcW w:w="1317" w:type="dxa"/>
          </w:tcPr>
          <w:p w14:paraId="54ECB514" w14:textId="77777777" w:rsidR="008A070F" w:rsidRPr="004D5B73" w:rsidRDefault="008A070F">
            <w:pPr>
              <w:rPr>
                <w:rFonts w:ascii="Arial Narrow" w:hAnsi="Arial Narrow"/>
                <w:sz w:val="20"/>
                <w:szCs w:val="20"/>
              </w:rPr>
            </w:pPr>
          </w:p>
        </w:tc>
        <w:tc>
          <w:tcPr>
            <w:tcW w:w="1490" w:type="dxa"/>
          </w:tcPr>
          <w:p w14:paraId="17EBA2B9" w14:textId="77777777" w:rsidR="008A070F" w:rsidRPr="004D5B73" w:rsidRDefault="008A070F">
            <w:pPr>
              <w:rPr>
                <w:rFonts w:ascii="Arial Narrow" w:hAnsi="Arial Narrow"/>
                <w:sz w:val="20"/>
                <w:szCs w:val="20"/>
              </w:rPr>
            </w:pPr>
          </w:p>
        </w:tc>
        <w:tc>
          <w:tcPr>
            <w:tcW w:w="1569" w:type="dxa"/>
          </w:tcPr>
          <w:p w14:paraId="45CE609C" w14:textId="77777777" w:rsidR="008A070F" w:rsidRPr="004D5B73" w:rsidRDefault="008A070F">
            <w:pPr>
              <w:rPr>
                <w:rFonts w:ascii="Arial Narrow" w:hAnsi="Arial Narrow"/>
                <w:sz w:val="20"/>
                <w:szCs w:val="20"/>
              </w:rPr>
            </w:pPr>
          </w:p>
        </w:tc>
        <w:tc>
          <w:tcPr>
            <w:tcW w:w="1565" w:type="dxa"/>
          </w:tcPr>
          <w:p w14:paraId="38D2989D" w14:textId="77777777" w:rsidR="008A070F" w:rsidRPr="004D5B73" w:rsidRDefault="008A070F">
            <w:pPr>
              <w:rPr>
                <w:rFonts w:ascii="Arial Narrow" w:hAnsi="Arial Narrow"/>
                <w:sz w:val="20"/>
                <w:szCs w:val="20"/>
              </w:rPr>
            </w:pPr>
          </w:p>
        </w:tc>
      </w:tr>
      <w:tr w:rsidR="00EA3651" w:rsidRPr="004D5B73" w14:paraId="7657A068" w14:textId="02358BB1" w:rsidTr="0079706C">
        <w:tc>
          <w:tcPr>
            <w:tcW w:w="2738" w:type="dxa"/>
          </w:tcPr>
          <w:p w14:paraId="7F0AF5B2" w14:textId="6E190817" w:rsidR="00EA3651" w:rsidRPr="004D5B73" w:rsidRDefault="00EA3651">
            <w:pPr>
              <w:rPr>
                <w:rFonts w:ascii="Arial Narrow" w:hAnsi="Arial Narrow"/>
                <w:sz w:val="20"/>
                <w:szCs w:val="20"/>
              </w:rPr>
            </w:pPr>
            <w:r w:rsidRPr="004D5B73">
              <w:rPr>
                <w:rFonts w:ascii="Arial Narrow" w:hAnsi="Arial Narrow"/>
                <w:sz w:val="20"/>
                <w:szCs w:val="20"/>
              </w:rPr>
              <w:t>Critical reflective questions, Standard 6</w:t>
            </w:r>
          </w:p>
          <w:p w14:paraId="37E930B5" w14:textId="434015CA" w:rsidR="00EA3651" w:rsidRPr="004D5B73" w:rsidRDefault="00EA3651">
            <w:pPr>
              <w:rPr>
                <w:rFonts w:ascii="Arial Narrow" w:hAnsi="Arial Narrow"/>
                <w:sz w:val="20"/>
                <w:szCs w:val="20"/>
              </w:rPr>
            </w:pPr>
            <w:r w:rsidRPr="004D5B73">
              <w:rPr>
                <w:rFonts w:ascii="Arial Narrow" w:hAnsi="Arial Narrow"/>
                <w:sz w:val="20"/>
                <w:szCs w:val="20"/>
              </w:rPr>
              <w:lastRenderedPageBreak/>
              <w:t>Think about how QMS ensure the likelihood of student success.</w:t>
            </w:r>
          </w:p>
        </w:tc>
        <w:tc>
          <w:tcPr>
            <w:tcW w:w="12141" w:type="dxa"/>
            <w:gridSpan w:val="8"/>
          </w:tcPr>
          <w:p w14:paraId="417B87C6" w14:textId="75EE3442" w:rsidR="00EA3651" w:rsidRPr="004D5B73" w:rsidRDefault="00EA3651" w:rsidP="004D5B73">
            <w:pPr>
              <w:pStyle w:val="ListParagraph"/>
              <w:numPr>
                <w:ilvl w:val="0"/>
                <w:numId w:val="4"/>
              </w:numPr>
              <w:rPr>
                <w:rFonts w:ascii="Arial Narrow" w:hAnsi="Arial Narrow"/>
                <w:sz w:val="20"/>
                <w:szCs w:val="20"/>
              </w:rPr>
            </w:pPr>
            <w:r w:rsidRPr="004D5B73">
              <w:rPr>
                <w:rFonts w:ascii="Arial Narrow" w:hAnsi="Arial Narrow"/>
                <w:sz w:val="20"/>
                <w:szCs w:val="20"/>
              </w:rPr>
              <w:lastRenderedPageBreak/>
              <w:t>What is the QMS for HR? Finance? ICT? Physical infrastructure? (relative to CE)</w:t>
            </w:r>
          </w:p>
          <w:p w14:paraId="68CC645E" w14:textId="63012873" w:rsidR="00EA3651" w:rsidRPr="004D5B73" w:rsidRDefault="00EA3651" w:rsidP="004D5B73">
            <w:pPr>
              <w:pStyle w:val="ListParagraph"/>
              <w:numPr>
                <w:ilvl w:val="0"/>
                <w:numId w:val="4"/>
              </w:numPr>
              <w:rPr>
                <w:rFonts w:ascii="Arial Narrow" w:hAnsi="Arial Narrow"/>
                <w:sz w:val="20"/>
                <w:szCs w:val="20"/>
              </w:rPr>
            </w:pPr>
            <w:r w:rsidRPr="004D5B73">
              <w:rPr>
                <w:rFonts w:ascii="Arial Narrow" w:hAnsi="Arial Narrow"/>
                <w:sz w:val="20"/>
                <w:szCs w:val="20"/>
              </w:rPr>
              <w:t>How does the HR/Finance/</w:t>
            </w:r>
            <w:r w:rsidR="0083583E" w:rsidRPr="004D5B73">
              <w:rPr>
                <w:rFonts w:ascii="Arial Narrow" w:hAnsi="Arial Narrow"/>
                <w:sz w:val="20"/>
                <w:szCs w:val="20"/>
              </w:rPr>
              <w:t>ICT infrastructure/Physical i</w:t>
            </w:r>
            <w:r w:rsidRPr="004D5B73">
              <w:rPr>
                <w:rFonts w:ascii="Arial Narrow" w:hAnsi="Arial Narrow"/>
                <w:sz w:val="20"/>
                <w:szCs w:val="20"/>
              </w:rPr>
              <w:t>nfrastructure QMS support CE?</w:t>
            </w:r>
            <w:r w:rsidR="003E6061">
              <w:rPr>
                <w:rFonts w:ascii="Arial Narrow" w:hAnsi="Arial Narrow"/>
                <w:sz w:val="20"/>
                <w:szCs w:val="20"/>
              </w:rPr>
              <w:t xml:space="preserve"> </w:t>
            </w:r>
            <w:r w:rsidR="003E6061" w:rsidRPr="003E6061">
              <w:rPr>
                <w:rFonts w:ascii="Arial Narrow" w:hAnsi="Arial Narrow"/>
                <w:sz w:val="20"/>
                <w:szCs w:val="20"/>
              </w:rPr>
              <w:t>Across the sites of delivery per resource?</w:t>
            </w:r>
          </w:p>
          <w:p w14:paraId="5B3CB1CF" w14:textId="471C9596" w:rsidR="00EA3651" w:rsidRPr="004D5B73" w:rsidRDefault="00EA3651" w:rsidP="004D5B73">
            <w:pPr>
              <w:pStyle w:val="ListParagraph"/>
              <w:numPr>
                <w:ilvl w:val="0"/>
                <w:numId w:val="4"/>
              </w:numPr>
              <w:rPr>
                <w:rFonts w:ascii="Arial Narrow" w:hAnsi="Arial Narrow"/>
                <w:sz w:val="20"/>
                <w:szCs w:val="20"/>
              </w:rPr>
            </w:pPr>
            <w:r w:rsidRPr="004D5B73">
              <w:rPr>
                <w:rFonts w:ascii="Arial Narrow" w:hAnsi="Arial Narrow"/>
                <w:sz w:val="20"/>
                <w:szCs w:val="20"/>
              </w:rPr>
              <w:lastRenderedPageBreak/>
              <w:t>What is the role of self-reflection &amp; previous improvement plans in assuring quality of HR/Finance/Infrastructure quality management system to support CE?</w:t>
            </w:r>
          </w:p>
        </w:tc>
      </w:tr>
      <w:tr w:rsidR="008907AA" w:rsidRPr="004D5B73" w14:paraId="5AFDB704" w14:textId="427E27FF" w:rsidTr="00EA3651">
        <w:tc>
          <w:tcPr>
            <w:tcW w:w="2738" w:type="dxa"/>
          </w:tcPr>
          <w:p w14:paraId="6145EB8C" w14:textId="77777777" w:rsidR="008A070F" w:rsidRPr="004D5B73" w:rsidRDefault="008A070F" w:rsidP="0048224A">
            <w:pPr>
              <w:pStyle w:val="Default"/>
              <w:rPr>
                <w:rFonts w:ascii="Arial Narrow" w:hAnsi="Arial Narrow" w:cstheme="minorHAnsi"/>
                <w:sz w:val="20"/>
                <w:szCs w:val="20"/>
              </w:rPr>
            </w:pPr>
            <w:r w:rsidRPr="004D5B73">
              <w:rPr>
                <w:rFonts w:ascii="Arial Narrow" w:hAnsi="Arial Narrow" w:cstheme="minorHAnsi"/>
                <w:sz w:val="20"/>
                <w:szCs w:val="20"/>
              </w:rPr>
              <w:lastRenderedPageBreak/>
              <w:t>Guideline 6.5</w:t>
            </w:r>
          </w:p>
          <w:p w14:paraId="0845D169" w14:textId="1AD35CBC" w:rsidR="008A070F" w:rsidRPr="004D5B73" w:rsidRDefault="008A070F" w:rsidP="004D5B73">
            <w:pPr>
              <w:pStyle w:val="Default"/>
              <w:numPr>
                <w:ilvl w:val="0"/>
                <w:numId w:val="1"/>
              </w:numPr>
              <w:rPr>
                <w:rFonts w:ascii="Arial Narrow" w:hAnsi="Arial Narrow"/>
                <w:sz w:val="20"/>
                <w:szCs w:val="20"/>
              </w:rPr>
            </w:pPr>
            <w:r w:rsidRPr="004D5B73">
              <w:rPr>
                <w:rFonts w:ascii="Arial Narrow" w:hAnsi="Arial Narrow" w:cstheme="minorHAnsi"/>
                <w:sz w:val="20"/>
                <w:szCs w:val="20"/>
              </w:rPr>
              <w:t>WIL is suitably organised and supervised, and all sites of learning are monitored. (Linked to Guideline 5.6(c) on WIL)</w:t>
            </w:r>
          </w:p>
        </w:tc>
        <w:tc>
          <w:tcPr>
            <w:tcW w:w="1161" w:type="dxa"/>
          </w:tcPr>
          <w:p w14:paraId="797F52F4" w14:textId="77777777" w:rsidR="008A070F" w:rsidRPr="004D5B73" w:rsidRDefault="008A070F">
            <w:pPr>
              <w:rPr>
                <w:rFonts w:ascii="Arial Narrow" w:hAnsi="Arial Narrow"/>
                <w:sz w:val="20"/>
                <w:szCs w:val="20"/>
              </w:rPr>
            </w:pPr>
          </w:p>
        </w:tc>
        <w:tc>
          <w:tcPr>
            <w:tcW w:w="1096" w:type="dxa"/>
          </w:tcPr>
          <w:p w14:paraId="249E421E" w14:textId="77777777" w:rsidR="008A070F" w:rsidRPr="004D5B73" w:rsidRDefault="008A070F">
            <w:pPr>
              <w:rPr>
                <w:rFonts w:ascii="Arial Narrow" w:hAnsi="Arial Narrow"/>
                <w:sz w:val="20"/>
                <w:szCs w:val="20"/>
              </w:rPr>
            </w:pPr>
          </w:p>
        </w:tc>
        <w:tc>
          <w:tcPr>
            <w:tcW w:w="2574" w:type="dxa"/>
          </w:tcPr>
          <w:p w14:paraId="665B4CE4" w14:textId="77777777" w:rsidR="008A070F" w:rsidRPr="004D5B73" w:rsidRDefault="008A070F">
            <w:pPr>
              <w:rPr>
                <w:rFonts w:ascii="Arial Narrow" w:hAnsi="Arial Narrow"/>
                <w:sz w:val="20"/>
                <w:szCs w:val="20"/>
              </w:rPr>
            </w:pPr>
          </w:p>
        </w:tc>
        <w:tc>
          <w:tcPr>
            <w:tcW w:w="1369" w:type="dxa"/>
          </w:tcPr>
          <w:p w14:paraId="57A1B86B" w14:textId="77777777" w:rsidR="008A070F" w:rsidRPr="004D5B73" w:rsidRDefault="008A070F">
            <w:pPr>
              <w:rPr>
                <w:rFonts w:ascii="Arial Narrow" w:hAnsi="Arial Narrow"/>
                <w:sz w:val="20"/>
                <w:szCs w:val="20"/>
              </w:rPr>
            </w:pPr>
          </w:p>
        </w:tc>
        <w:tc>
          <w:tcPr>
            <w:tcW w:w="1317" w:type="dxa"/>
          </w:tcPr>
          <w:p w14:paraId="722CC8CB" w14:textId="77777777" w:rsidR="008A070F" w:rsidRPr="004D5B73" w:rsidRDefault="008A070F">
            <w:pPr>
              <w:rPr>
                <w:rFonts w:ascii="Arial Narrow" w:hAnsi="Arial Narrow"/>
                <w:sz w:val="20"/>
                <w:szCs w:val="20"/>
              </w:rPr>
            </w:pPr>
          </w:p>
        </w:tc>
        <w:tc>
          <w:tcPr>
            <w:tcW w:w="1490" w:type="dxa"/>
          </w:tcPr>
          <w:p w14:paraId="3B20117A" w14:textId="77777777" w:rsidR="008A070F" w:rsidRPr="004D5B73" w:rsidRDefault="008A070F">
            <w:pPr>
              <w:rPr>
                <w:rFonts w:ascii="Arial Narrow" w:hAnsi="Arial Narrow"/>
                <w:sz w:val="20"/>
                <w:szCs w:val="20"/>
              </w:rPr>
            </w:pPr>
          </w:p>
        </w:tc>
        <w:tc>
          <w:tcPr>
            <w:tcW w:w="1569" w:type="dxa"/>
          </w:tcPr>
          <w:p w14:paraId="584B475E" w14:textId="77777777" w:rsidR="008A070F" w:rsidRPr="004D5B73" w:rsidRDefault="008A070F">
            <w:pPr>
              <w:rPr>
                <w:rFonts w:ascii="Arial Narrow" w:hAnsi="Arial Narrow"/>
                <w:sz w:val="20"/>
                <w:szCs w:val="20"/>
              </w:rPr>
            </w:pPr>
          </w:p>
        </w:tc>
        <w:tc>
          <w:tcPr>
            <w:tcW w:w="1565" w:type="dxa"/>
          </w:tcPr>
          <w:p w14:paraId="7CD12B4A" w14:textId="77777777" w:rsidR="008A070F" w:rsidRPr="004D5B73" w:rsidRDefault="008A070F">
            <w:pPr>
              <w:rPr>
                <w:rFonts w:ascii="Arial Narrow" w:hAnsi="Arial Narrow"/>
                <w:sz w:val="20"/>
                <w:szCs w:val="20"/>
              </w:rPr>
            </w:pPr>
          </w:p>
        </w:tc>
      </w:tr>
      <w:tr w:rsidR="008907AA" w:rsidRPr="004D5B73" w14:paraId="57A4B1BD" w14:textId="7F76A4EC" w:rsidTr="00EA3651">
        <w:tc>
          <w:tcPr>
            <w:tcW w:w="2738" w:type="dxa"/>
          </w:tcPr>
          <w:p w14:paraId="21B55D73" w14:textId="2AD85563" w:rsidR="008A070F" w:rsidRPr="004D5B73" w:rsidRDefault="008A070F">
            <w:pPr>
              <w:rPr>
                <w:rFonts w:ascii="Arial Narrow" w:hAnsi="Arial Narrow"/>
                <w:sz w:val="20"/>
                <w:szCs w:val="20"/>
              </w:rPr>
            </w:pPr>
            <w:r w:rsidRPr="004D5B73">
              <w:rPr>
                <w:rFonts w:ascii="Arial Narrow" w:hAnsi="Arial Narrow"/>
                <w:sz w:val="20"/>
                <w:szCs w:val="20"/>
              </w:rPr>
              <w:t>Standard 7: Credible and reliable data (for example, on throughput and completion rates) are systematically captured, employed and analysed as an integral part of the institutional quality management system so as to inform consistent and sustainable decision-making.</w:t>
            </w:r>
          </w:p>
        </w:tc>
        <w:tc>
          <w:tcPr>
            <w:tcW w:w="1161" w:type="dxa"/>
          </w:tcPr>
          <w:p w14:paraId="45CEBB2D" w14:textId="77777777" w:rsidR="008A070F" w:rsidRPr="004D5B73" w:rsidRDefault="008A070F">
            <w:pPr>
              <w:rPr>
                <w:rFonts w:ascii="Arial Narrow" w:hAnsi="Arial Narrow"/>
                <w:sz w:val="20"/>
                <w:szCs w:val="20"/>
              </w:rPr>
            </w:pPr>
          </w:p>
        </w:tc>
        <w:tc>
          <w:tcPr>
            <w:tcW w:w="1096" w:type="dxa"/>
          </w:tcPr>
          <w:p w14:paraId="26EF823E" w14:textId="77777777" w:rsidR="008A070F" w:rsidRPr="004D5B73" w:rsidRDefault="008A070F">
            <w:pPr>
              <w:rPr>
                <w:rFonts w:ascii="Arial Narrow" w:hAnsi="Arial Narrow"/>
                <w:sz w:val="20"/>
                <w:szCs w:val="20"/>
              </w:rPr>
            </w:pPr>
          </w:p>
        </w:tc>
        <w:tc>
          <w:tcPr>
            <w:tcW w:w="2574" w:type="dxa"/>
          </w:tcPr>
          <w:p w14:paraId="4D6456A5" w14:textId="77777777" w:rsidR="008A070F" w:rsidRPr="004D5B73" w:rsidRDefault="008A070F">
            <w:pPr>
              <w:rPr>
                <w:rFonts w:ascii="Arial Narrow" w:hAnsi="Arial Narrow"/>
                <w:sz w:val="20"/>
                <w:szCs w:val="20"/>
              </w:rPr>
            </w:pPr>
          </w:p>
        </w:tc>
        <w:tc>
          <w:tcPr>
            <w:tcW w:w="1369" w:type="dxa"/>
          </w:tcPr>
          <w:p w14:paraId="1D5CD4C8" w14:textId="77777777" w:rsidR="008A070F" w:rsidRPr="004D5B73" w:rsidRDefault="008A070F">
            <w:pPr>
              <w:rPr>
                <w:rFonts w:ascii="Arial Narrow" w:hAnsi="Arial Narrow"/>
                <w:sz w:val="20"/>
                <w:szCs w:val="20"/>
              </w:rPr>
            </w:pPr>
          </w:p>
        </w:tc>
        <w:tc>
          <w:tcPr>
            <w:tcW w:w="1317" w:type="dxa"/>
          </w:tcPr>
          <w:p w14:paraId="0D5BB229" w14:textId="77777777" w:rsidR="008A070F" w:rsidRPr="004D5B73" w:rsidRDefault="008A070F">
            <w:pPr>
              <w:rPr>
                <w:rFonts w:ascii="Arial Narrow" w:hAnsi="Arial Narrow"/>
                <w:sz w:val="20"/>
                <w:szCs w:val="20"/>
              </w:rPr>
            </w:pPr>
          </w:p>
        </w:tc>
        <w:tc>
          <w:tcPr>
            <w:tcW w:w="1490" w:type="dxa"/>
          </w:tcPr>
          <w:p w14:paraId="11CE7689" w14:textId="77777777" w:rsidR="008A070F" w:rsidRPr="004D5B73" w:rsidRDefault="008A070F">
            <w:pPr>
              <w:rPr>
                <w:rFonts w:ascii="Arial Narrow" w:hAnsi="Arial Narrow"/>
                <w:sz w:val="20"/>
                <w:szCs w:val="20"/>
              </w:rPr>
            </w:pPr>
          </w:p>
        </w:tc>
        <w:tc>
          <w:tcPr>
            <w:tcW w:w="1569" w:type="dxa"/>
          </w:tcPr>
          <w:p w14:paraId="38A61C9E" w14:textId="77777777" w:rsidR="008A070F" w:rsidRPr="004D5B73" w:rsidRDefault="008A070F">
            <w:pPr>
              <w:rPr>
                <w:rFonts w:ascii="Arial Narrow" w:hAnsi="Arial Narrow"/>
                <w:sz w:val="20"/>
                <w:szCs w:val="20"/>
              </w:rPr>
            </w:pPr>
          </w:p>
        </w:tc>
        <w:tc>
          <w:tcPr>
            <w:tcW w:w="1565" w:type="dxa"/>
          </w:tcPr>
          <w:p w14:paraId="05A1F96F" w14:textId="77777777" w:rsidR="008A070F" w:rsidRPr="004D5B73" w:rsidRDefault="008A070F">
            <w:pPr>
              <w:rPr>
                <w:rFonts w:ascii="Arial Narrow" w:hAnsi="Arial Narrow"/>
                <w:sz w:val="20"/>
                <w:szCs w:val="20"/>
              </w:rPr>
            </w:pPr>
          </w:p>
        </w:tc>
      </w:tr>
      <w:tr w:rsidR="00EA3651" w:rsidRPr="004D5B73" w14:paraId="64DC4166" w14:textId="31EAC901" w:rsidTr="00CE7F83">
        <w:trPr>
          <w:trHeight w:val="926"/>
        </w:trPr>
        <w:tc>
          <w:tcPr>
            <w:tcW w:w="2738" w:type="dxa"/>
          </w:tcPr>
          <w:p w14:paraId="40A9262F" w14:textId="21319C25" w:rsidR="00EA3651" w:rsidRPr="004D5B73" w:rsidRDefault="00EA3651">
            <w:pPr>
              <w:rPr>
                <w:rFonts w:ascii="Arial Narrow" w:hAnsi="Arial Narrow" w:cstheme="minorHAnsi"/>
                <w:sz w:val="20"/>
                <w:szCs w:val="20"/>
              </w:rPr>
            </w:pPr>
            <w:r w:rsidRPr="004D5B73">
              <w:rPr>
                <w:rFonts w:ascii="Arial Narrow" w:hAnsi="Arial Narrow" w:cstheme="minorHAnsi"/>
                <w:sz w:val="20"/>
                <w:szCs w:val="20"/>
              </w:rPr>
              <w:t>Critical reflective questions, Standard 7.</w:t>
            </w:r>
          </w:p>
          <w:p w14:paraId="768C91EE" w14:textId="074007D8" w:rsidR="00EA3651" w:rsidRPr="004D5B73" w:rsidRDefault="00EA3651">
            <w:pPr>
              <w:rPr>
                <w:rFonts w:ascii="Arial Narrow" w:hAnsi="Arial Narrow" w:cstheme="minorHAnsi"/>
                <w:sz w:val="20"/>
                <w:szCs w:val="20"/>
              </w:rPr>
            </w:pPr>
            <w:r w:rsidRPr="004D5B73">
              <w:rPr>
                <w:rFonts w:ascii="Arial Narrow" w:hAnsi="Arial Narrow" w:cstheme="minorHAnsi"/>
                <w:sz w:val="20"/>
                <w:szCs w:val="20"/>
              </w:rPr>
              <w:t>Think about how we interpret our data.</w:t>
            </w:r>
          </w:p>
        </w:tc>
        <w:tc>
          <w:tcPr>
            <w:tcW w:w="12141" w:type="dxa"/>
            <w:gridSpan w:val="8"/>
          </w:tcPr>
          <w:p w14:paraId="44E329FD" w14:textId="46C3CBB8" w:rsidR="00EA3651" w:rsidRPr="004D5B73" w:rsidRDefault="00EA3651" w:rsidP="004D5B73">
            <w:pPr>
              <w:pStyle w:val="ListParagraph"/>
              <w:numPr>
                <w:ilvl w:val="0"/>
                <w:numId w:val="6"/>
              </w:numPr>
              <w:autoSpaceDE w:val="0"/>
              <w:autoSpaceDN w:val="0"/>
              <w:adjustRightInd w:val="0"/>
              <w:rPr>
                <w:rFonts w:ascii="Arial Narrow" w:hAnsi="Arial Narrow" w:cstheme="minorHAnsi"/>
                <w:sz w:val="20"/>
                <w:szCs w:val="20"/>
              </w:rPr>
            </w:pPr>
            <w:r w:rsidRPr="004D5B73">
              <w:rPr>
                <w:rFonts w:ascii="Arial Narrow" w:hAnsi="Arial Narrow" w:cstheme="minorHAnsi"/>
                <w:sz w:val="20"/>
                <w:szCs w:val="20"/>
              </w:rPr>
              <w:t>How do data</w:t>
            </w:r>
            <w:r w:rsidR="0083583E" w:rsidRPr="004D5B73">
              <w:rPr>
                <w:rFonts w:ascii="Arial Narrow" w:hAnsi="Arial Narrow" w:cstheme="minorHAnsi"/>
                <w:sz w:val="20"/>
                <w:szCs w:val="20"/>
              </w:rPr>
              <w:t>,</w:t>
            </w:r>
            <w:r w:rsidRPr="004D5B73">
              <w:rPr>
                <w:rFonts w:ascii="Arial Narrow" w:hAnsi="Arial Narrow" w:cstheme="minorHAnsi"/>
                <w:sz w:val="20"/>
                <w:szCs w:val="20"/>
              </w:rPr>
              <w:t xml:space="preserve"> </w:t>
            </w:r>
            <w:r w:rsidRPr="004D5B73">
              <w:rPr>
                <w:rFonts w:ascii="Arial Narrow" w:hAnsi="Arial Narrow" w:cstheme="minorHAnsi"/>
                <w:color w:val="000000"/>
                <w:sz w:val="20"/>
                <w:szCs w:val="20"/>
              </w:rPr>
              <w:t>data-management and retrieval system</w:t>
            </w:r>
            <w:r w:rsidR="0083583E" w:rsidRPr="004D5B73">
              <w:rPr>
                <w:rFonts w:ascii="Arial Narrow" w:hAnsi="Arial Narrow" w:cstheme="minorHAnsi"/>
                <w:color w:val="000000"/>
                <w:sz w:val="20"/>
                <w:szCs w:val="20"/>
              </w:rPr>
              <w:t>s</w:t>
            </w:r>
            <w:r w:rsidRPr="004D5B73">
              <w:rPr>
                <w:rFonts w:ascii="Arial Narrow" w:hAnsi="Arial Narrow" w:cstheme="minorHAnsi"/>
                <w:color w:val="000000"/>
                <w:sz w:val="20"/>
                <w:szCs w:val="20"/>
              </w:rPr>
              <w:t xml:space="preserve"> support QM of CE?</w:t>
            </w:r>
          </w:p>
          <w:p w14:paraId="7E9B774D" w14:textId="367E941F" w:rsidR="003E6061" w:rsidRPr="003E6061" w:rsidRDefault="00EA3651" w:rsidP="003E6061">
            <w:pPr>
              <w:pStyle w:val="ListParagraph"/>
              <w:numPr>
                <w:ilvl w:val="0"/>
                <w:numId w:val="6"/>
              </w:numPr>
              <w:rPr>
                <w:rFonts w:ascii="Arial Narrow" w:hAnsi="Arial Narrow" w:cstheme="minorHAnsi"/>
                <w:sz w:val="20"/>
                <w:szCs w:val="20"/>
              </w:rPr>
            </w:pPr>
            <w:r w:rsidRPr="004D5B73">
              <w:rPr>
                <w:rFonts w:ascii="Arial Narrow" w:hAnsi="Arial Narrow" w:cstheme="minorHAnsi"/>
                <w:sz w:val="20"/>
                <w:szCs w:val="20"/>
              </w:rPr>
              <w:t>What types and sources of data do we use</w:t>
            </w:r>
            <w:r w:rsidR="003E6061">
              <w:rPr>
                <w:rFonts w:ascii="Arial Narrow" w:hAnsi="Arial Narrow" w:cstheme="minorHAnsi"/>
                <w:sz w:val="20"/>
                <w:szCs w:val="20"/>
              </w:rPr>
              <w:t xml:space="preserve"> for CE</w:t>
            </w:r>
            <w:r w:rsidRPr="004D5B73">
              <w:rPr>
                <w:rFonts w:ascii="Arial Narrow" w:hAnsi="Arial Narrow" w:cstheme="minorHAnsi"/>
                <w:sz w:val="20"/>
                <w:szCs w:val="20"/>
              </w:rPr>
              <w:t>? For what?</w:t>
            </w:r>
            <w:r w:rsidR="006C1352" w:rsidRPr="004D5B73">
              <w:rPr>
                <w:rFonts w:ascii="Arial Narrow" w:hAnsi="Arial Narrow" w:cstheme="minorHAnsi"/>
                <w:sz w:val="20"/>
                <w:szCs w:val="20"/>
              </w:rPr>
              <w:t xml:space="preserve"> Why?</w:t>
            </w:r>
            <w:r w:rsidR="003E6061">
              <w:rPr>
                <w:rFonts w:ascii="Arial Narrow" w:hAnsi="Arial Narrow" w:cstheme="minorHAnsi"/>
                <w:sz w:val="20"/>
                <w:szCs w:val="20"/>
              </w:rPr>
              <w:t xml:space="preserve"> </w:t>
            </w:r>
            <w:r w:rsidR="003E6061" w:rsidRPr="003E6061">
              <w:rPr>
                <w:rFonts w:ascii="Arial Narrow" w:hAnsi="Arial Narrow" w:cstheme="minorHAnsi"/>
                <w:sz w:val="20"/>
                <w:szCs w:val="20"/>
              </w:rPr>
              <w:t xml:space="preserve">Who retrieves and disseminates </w:t>
            </w:r>
            <w:r w:rsidR="003E6061">
              <w:rPr>
                <w:rFonts w:ascii="Arial Narrow" w:hAnsi="Arial Narrow" w:cstheme="minorHAnsi"/>
                <w:sz w:val="20"/>
                <w:szCs w:val="20"/>
              </w:rPr>
              <w:t>CE</w:t>
            </w:r>
            <w:r w:rsidR="003E6061" w:rsidRPr="003E6061">
              <w:rPr>
                <w:rFonts w:ascii="Arial Narrow" w:hAnsi="Arial Narrow" w:cstheme="minorHAnsi"/>
                <w:sz w:val="20"/>
                <w:szCs w:val="20"/>
              </w:rPr>
              <w:t xml:space="preserve"> data? Discussion avenues?</w:t>
            </w:r>
          </w:p>
          <w:p w14:paraId="2056C951" w14:textId="2DC38CEC" w:rsidR="00EA3651" w:rsidRPr="004D5B73" w:rsidRDefault="00EA3651" w:rsidP="004D5B73">
            <w:pPr>
              <w:numPr>
                <w:ilvl w:val="0"/>
                <w:numId w:val="6"/>
              </w:numPr>
              <w:autoSpaceDE w:val="0"/>
              <w:autoSpaceDN w:val="0"/>
              <w:adjustRightInd w:val="0"/>
              <w:rPr>
                <w:rFonts w:ascii="Arial Narrow" w:hAnsi="Arial Narrow" w:cstheme="minorHAnsi"/>
                <w:color w:val="000000"/>
                <w:sz w:val="20"/>
                <w:szCs w:val="20"/>
              </w:rPr>
            </w:pPr>
            <w:r w:rsidRPr="004D5B73">
              <w:rPr>
                <w:rFonts w:ascii="Arial Narrow" w:hAnsi="Arial Narrow" w:cstheme="minorHAnsi"/>
                <w:color w:val="000000"/>
                <w:sz w:val="20"/>
                <w:szCs w:val="20"/>
              </w:rPr>
              <w:t>What evidence- and data-led approaches</w:t>
            </w:r>
            <w:r w:rsidR="003E6061">
              <w:rPr>
                <w:rFonts w:ascii="Arial Narrow" w:hAnsi="Arial Narrow" w:cstheme="minorHAnsi"/>
                <w:color w:val="000000"/>
                <w:sz w:val="20"/>
                <w:szCs w:val="20"/>
              </w:rPr>
              <w:t xml:space="preserve"> do we</w:t>
            </w:r>
            <w:r w:rsidRPr="004D5B73">
              <w:rPr>
                <w:rFonts w:ascii="Arial Narrow" w:hAnsi="Arial Narrow" w:cstheme="minorHAnsi"/>
                <w:color w:val="000000"/>
                <w:sz w:val="20"/>
                <w:szCs w:val="20"/>
              </w:rPr>
              <w:t xml:space="preserve"> use to improve teaching, student success, the student experience, differential success rates, </w:t>
            </w:r>
            <w:r w:rsidR="003E6061">
              <w:rPr>
                <w:rFonts w:ascii="Arial Narrow" w:hAnsi="Arial Narrow" w:cstheme="minorHAnsi"/>
                <w:color w:val="000000"/>
                <w:sz w:val="20"/>
                <w:szCs w:val="20"/>
              </w:rPr>
              <w:t xml:space="preserve">student involvement in </w:t>
            </w:r>
            <w:r w:rsidRPr="004D5B73">
              <w:rPr>
                <w:rFonts w:ascii="Arial Narrow" w:hAnsi="Arial Narrow" w:cstheme="minorHAnsi"/>
                <w:color w:val="000000"/>
                <w:sz w:val="20"/>
                <w:szCs w:val="20"/>
              </w:rPr>
              <w:t xml:space="preserve">community engagement? </w:t>
            </w:r>
          </w:p>
          <w:p w14:paraId="172DEF40" w14:textId="77777777" w:rsidR="00EA3651" w:rsidRPr="004D5B73" w:rsidRDefault="00EA3651" w:rsidP="00390091">
            <w:pPr>
              <w:numPr>
                <w:ilvl w:val="0"/>
                <w:numId w:val="2"/>
              </w:numPr>
              <w:autoSpaceDE w:val="0"/>
              <w:autoSpaceDN w:val="0"/>
              <w:adjustRightInd w:val="0"/>
              <w:rPr>
                <w:rFonts w:ascii="Arial Narrow" w:hAnsi="Arial Narrow" w:cstheme="minorHAnsi"/>
                <w:color w:val="000000"/>
                <w:sz w:val="20"/>
                <w:szCs w:val="20"/>
              </w:rPr>
            </w:pPr>
          </w:p>
        </w:tc>
      </w:tr>
      <w:tr w:rsidR="008907AA" w:rsidRPr="004D5B73" w14:paraId="2D2917F4" w14:textId="58403374" w:rsidTr="00EA3651">
        <w:tc>
          <w:tcPr>
            <w:tcW w:w="2738" w:type="dxa"/>
          </w:tcPr>
          <w:p w14:paraId="64437F6B" w14:textId="5EC4C5D4" w:rsidR="008A070F" w:rsidRPr="004D5B73" w:rsidRDefault="008A070F">
            <w:pPr>
              <w:rPr>
                <w:rFonts w:ascii="Arial Narrow" w:hAnsi="Arial Narrow"/>
                <w:sz w:val="20"/>
                <w:szCs w:val="20"/>
              </w:rPr>
            </w:pPr>
            <w:r w:rsidRPr="004D5B73">
              <w:rPr>
                <w:rFonts w:ascii="Arial Narrow" w:hAnsi="Arial Narrow"/>
                <w:sz w:val="20"/>
                <w:szCs w:val="20"/>
              </w:rPr>
              <w:t>Standard 8: Systems and processes monitor the institution’s capacity for quality management, based on the evidence gathered</w:t>
            </w:r>
            <w:r w:rsidR="0083583E" w:rsidRPr="004D5B73">
              <w:rPr>
                <w:rFonts w:ascii="Arial Narrow" w:hAnsi="Arial Narrow"/>
                <w:sz w:val="20"/>
                <w:szCs w:val="20"/>
              </w:rPr>
              <w:t>.</w:t>
            </w:r>
          </w:p>
        </w:tc>
        <w:tc>
          <w:tcPr>
            <w:tcW w:w="1161" w:type="dxa"/>
          </w:tcPr>
          <w:p w14:paraId="0C7C0AF5" w14:textId="77777777" w:rsidR="008A070F" w:rsidRPr="004D5B73" w:rsidRDefault="008A070F">
            <w:pPr>
              <w:rPr>
                <w:rFonts w:ascii="Arial Narrow" w:hAnsi="Arial Narrow"/>
                <w:sz w:val="20"/>
                <w:szCs w:val="20"/>
              </w:rPr>
            </w:pPr>
          </w:p>
        </w:tc>
        <w:tc>
          <w:tcPr>
            <w:tcW w:w="1096" w:type="dxa"/>
          </w:tcPr>
          <w:p w14:paraId="0DBD1FBD" w14:textId="77777777" w:rsidR="008A070F" w:rsidRPr="004D5B73" w:rsidRDefault="008A070F">
            <w:pPr>
              <w:rPr>
                <w:rFonts w:ascii="Arial Narrow" w:hAnsi="Arial Narrow"/>
                <w:sz w:val="20"/>
                <w:szCs w:val="20"/>
              </w:rPr>
            </w:pPr>
          </w:p>
        </w:tc>
        <w:tc>
          <w:tcPr>
            <w:tcW w:w="2574" w:type="dxa"/>
          </w:tcPr>
          <w:p w14:paraId="2B775B1F" w14:textId="77777777" w:rsidR="008A070F" w:rsidRPr="004D5B73" w:rsidRDefault="008A070F">
            <w:pPr>
              <w:rPr>
                <w:rFonts w:ascii="Arial Narrow" w:hAnsi="Arial Narrow"/>
                <w:sz w:val="20"/>
                <w:szCs w:val="20"/>
              </w:rPr>
            </w:pPr>
          </w:p>
        </w:tc>
        <w:tc>
          <w:tcPr>
            <w:tcW w:w="1369" w:type="dxa"/>
          </w:tcPr>
          <w:p w14:paraId="1CEF765A" w14:textId="77777777" w:rsidR="008A070F" w:rsidRPr="004D5B73" w:rsidRDefault="008A070F">
            <w:pPr>
              <w:rPr>
                <w:rFonts w:ascii="Arial Narrow" w:hAnsi="Arial Narrow"/>
                <w:sz w:val="20"/>
                <w:szCs w:val="20"/>
              </w:rPr>
            </w:pPr>
          </w:p>
        </w:tc>
        <w:tc>
          <w:tcPr>
            <w:tcW w:w="1317" w:type="dxa"/>
          </w:tcPr>
          <w:p w14:paraId="299C161D" w14:textId="77777777" w:rsidR="008A070F" w:rsidRPr="004D5B73" w:rsidRDefault="008A070F">
            <w:pPr>
              <w:rPr>
                <w:rFonts w:ascii="Arial Narrow" w:hAnsi="Arial Narrow"/>
                <w:sz w:val="20"/>
                <w:szCs w:val="20"/>
              </w:rPr>
            </w:pPr>
          </w:p>
        </w:tc>
        <w:tc>
          <w:tcPr>
            <w:tcW w:w="1490" w:type="dxa"/>
          </w:tcPr>
          <w:p w14:paraId="640931F2" w14:textId="77777777" w:rsidR="008A070F" w:rsidRPr="004D5B73" w:rsidRDefault="008A070F">
            <w:pPr>
              <w:rPr>
                <w:rFonts w:ascii="Arial Narrow" w:hAnsi="Arial Narrow"/>
                <w:sz w:val="20"/>
                <w:szCs w:val="20"/>
              </w:rPr>
            </w:pPr>
          </w:p>
        </w:tc>
        <w:tc>
          <w:tcPr>
            <w:tcW w:w="1569" w:type="dxa"/>
          </w:tcPr>
          <w:p w14:paraId="4FCE01D5" w14:textId="77777777" w:rsidR="008A070F" w:rsidRPr="004D5B73" w:rsidRDefault="008A070F">
            <w:pPr>
              <w:rPr>
                <w:rFonts w:ascii="Arial Narrow" w:hAnsi="Arial Narrow"/>
                <w:sz w:val="20"/>
                <w:szCs w:val="20"/>
              </w:rPr>
            </w:pPr>
          </w:p>
        </w:tc>
        <w:tc>
          <w:tcPr>
            <w:tcW w:w="1565" w:type="dxa"/>
          </w:tcPr>
          <w:p w14:paraId="3202D4BD" w14:textId="77777777" w:rsidR="008A070F" w:rsidRPr="004D5B73" w:rsidRDefault="008A070F">
            <w:pPr>
              <w:rPr>
                <w:rFonts w:ascii="Arial Narrow" w:hAnsi="Arial Narrow"/>
                <w:sz w:val="20"/>
                <w:szCs w:val="20"/>
              </w:rPr>
            </w:pPr>
          </w:p>
        </w:tc>
      </w:tr>
      <w:tr w:rsidR="003E6061" w:rsidRPr="004D5B73" w14:paraId="595E048E" w14:textId="77777777" w:rsidTr="002D38A7">
        <w:tc>
          <w:tcPr>
            <w:tcW w:w="2738" w:type="dxa"/>
          </w:tcPr>
          <w:p w14:paraId="13E95791" w14:textId="4271310C" w:rsidR="003E6061" w:rsidRPr="004D5B73" w:rsidRDefault="003E6061" w:rsidP="003E6061">
            <w:pPr>
              <w:rPr>
                <w:rFonts w:ascii="Arial Narrow" w:hAnsi="Arial Narrow"/>
                <w:sz w:val="20"/>
                <w:szCs w:val="20"/>
              </w:rPr>
            </w:pPr>
            <w:r w:rsidRPr="009E65B8">
              <w:rPr>
                <w:rFonts w:ascii="Arial Narrow" w:hAnsi="Arial Narrow" w:cstheme="minorHAnsi"/>
                <w:sz w:val="20"/>
                <w:szCs w:val="20"/>
              </w:rPr>
              <w:t>Critical reflective questions, Standard 8</w:t>
            </w:r>
            <w:r>
              <w:rPr>
                <w:rFonts w:ascii="Arial Narrow" w:hAnsi="Arial Narrow" w:cstheme="minorHAnsi"/>
                <w:sz w:val="20"/>
                <w:szCs w:val="20"/>
              </w:rPr>
              <w:t>. Think about monitoring the management of quality.</w:t>
            </w:r>
          </w:p>
        </w:tc>
        <w:tc>
          <w:tcPr>
            <w:tcW w:w="12141" w:type="dxa"/>
            <w:gridSpan w:val="8"/>
          </w:tcPr>
          <w:p w14:paraId="0B7379DF" w14:textId="47E892C0" w:rsidR="003E6061" w:rsidRPr="009E65B8" w:rsidRDefault="003E6061" w:rsidP="003E6061">
            <w:pPr>
              <w:pStyle w:val="ListParagraph"/>
              <w:numPr>
                <w:ilvl w:val="0"/>
                <w:numId w:val="9"/>
              </w:numPr>
              <w:rPr>
                <w:rFonts w:ascii="Arial Narrow" w:hAnsi="Arial Narrow" w:cstheme="minorHAnsi"/>
                <w:sz w:val="20"/>
                <w:szCs w:val="20"/>
              </w:rPr>
            </w:pPr>
            <w:r w:rsidRPr="009E65B8">
              <w:rPr>
                <w:rFonts w:ascii="Arial Narrow" w:hAnsi="Arial Narrow" w:cstheme="minorHAnsi"/>
                <w:sz w:val="20"/>
                <w:szCs w:val="20"/>
              </w:rPr>
              <w:t>What kinds of institutional/College/School data are available to decision makers to assist them in making informed decisions</w:t>
            </w:r>
            <w:r>
              <w:rPr>
                <w:rFonts w:ascii="Arial Narrow" w:hAnsi="Arial Narrow" w:cstheme="minorHAnsi"/>
                <w:sz w:val="20"/>
                <w:szCs w:val="20"/>
              </w:rPr>
              <w:t xml:space="preserve"> about CE</w:t>
            </w:r>
            <w:r w:rsidRPr="009E65B8">
              <w:rPr>
                <w:rFonts w:ascii="Arial Narrow" w:hAnsi="Arial Narrow" w:cstheme="minorHAnsi"/>
                <w:sz w:val="20"/>
                <w:szCs w:val="20"/>
              </w:rPr>
              <w:t>?</w:t>
            </w:r>
          </w:p>
          <w:p w14:paraId="681711B0" w14:textId="48D1B814" w:rsidR="003E6061" w:rsidRPr="009E65B8" w:rsidRDefault="003E6061" w:rsidP="003E6061">
            <w:pPr>
              <w:pStyle w:val="ListParagraph"/>
              <w:numPr>
                <w:ilvl w:val="0"/>
                <w:numId w:val="9"/>
              </w:numPr>
              <w:rPr>
                <w:rFonts w:ascii="Arial Narrow" w:hAnsi="Arial Narrow" w:cstheme="minorHAnsi"/>
                <w:sz w:val="20"/>
                <w:szCs w:val="20"/>
              </w:rPr>
            </w:pPr>
            <w:r w:rsidRPr="009E65B8">
              <w:rPr>
                <w:rFonts w:ascii="Arial Narrow" w:hAnsi="Arial Narrow" w:cstheme="minorHAnsi"/>
                <w:sz w:val="20"/>
                <w:szCs w:val="20"/>
              </w:rPr>
              <w:t xml:space="preserve">How readily available are data and who provides the data to </w:t>
            </w:r>
            <w:r>
              <w:rPr>
                <w:rFonts w:ascii="Arial Narrow" w:hAnsi="Arial Narrow" w:cstheme="minorHAnsi"/>
                <w:sz w:val="20"/>
                <w:szCs w:val="20"/>
              </w:rPr>
              <w:t xml:space="preserve">CE </w:t>
            </w:r>
            <w:r w:rsidRPr="009E65B8">
              <w:rPr>
                <w:rFonts w:ascii="Arial Narrow" w:hAnsi="Arial Narrow" w:cstheme="minorHAnsi"/>
                <w:sz w:val="20"/>
                <w:szCs w:val="20"/>
              </w:rPr>
              <w:t>decision makers?</w:t>
            </w:r>
          </w:p>
          <w:p w14:paraId="580E772F" w14:textId="7EEED3ED" w:rsidR="003E6061" w:rsidRPr="009E65B8" w:rsidRDefault="003E6061" w:rsidP="003E6061">
            <w:pPr>
              <w:pStyle w:val="ListParagraph"/>
              <w:numPr>
                <w:ilvl w:val="0"/>
                <w:numId w:val="9"/>
              </w:numPr>
              <w:rPr>
                <w:rFonts w:ascii="Arial Narrow" w:hAnsi="Arial Narrow" w:cstheme="minorHAnsi"/>
                <w:sz w:val="20"/>
                <w:szCs w:val="20"/>
              </w:rPr>
            </w:pPr>
            <w:r w:rsidRPr="009E65B8">
              <w:rPr>
                <w:rFonts w:ascii="Arial Narrow" w:hAnsi="Arial Narrow" w:cstheme="minorHAnsi"/>
                <w:sz w:val="20"/>
                <w:szCs w:val="20"/>
              </w:rPr>
              <w:t>What systems and processes monitor quality management</w:t>
            </w:r>
            <w:r>
              <w:rPr>
                <w:rFonts w:ascii="Arial Narrow" w:hAnsi="Arial Narrow" w:cstheme="minorHAnsi"/>
                <w:sz w:val="20"/>
                <w:szCs w:val="20"/>
              </w:rPr>
              <w:t xml:space="preserve"> of CE</w:t>
            </w:r>
            <w:r w:rsidRPr="009E65B8">
              <w:rPr>
                <w:rFonts w:ascii="Arial Narrow" w:hAnsi="Arial Narrow" w:cstheme="minorHAnsi"/>
                <w:sz w:val="20"/>
                <w:szCs w:val="20"/>
              </w:rPr>
              <w:t>?</w:t>
            </w:r>
          </w:p>
          <w:p w14:paraId="5025E8BA" w14:textId="77777777" w:rsidR="003E6061" w:rsidRPr="004D5B73" w:rsidRDefault="003E6061" w:rsidP="003E6061">
            <w:pPr>
              <w:rPr>
                <w:rFonts w:ascii="Arial Narrow" w:hAnsi="Arial Narrow"/>
                <w:sz w:val="20"/>
                <w:szCs w:val="20"/>
              </w:rPr>
            </w:pPr>
          </w:p>
        </w:tc>
      </w:tr>
      <w:tr w:rsidR="003E6061" w:rsidRPr="004D5B73" w14:paraId="717DB074" w14:textId="7F16628E" w:rsidTr="00306134">
        <w:tc>
          <w:tcPr>
            <w:tcW w:w="14879" w:type="dxa"/>
            <w:gridSpan w:val="9"/>
          </w:tcPr>
          <w:p w14:paraId="18CFDD12" w14:textId="5504B4C6" w:rsidR="003E6061" w:rsidRPr="004D5B73" w:rsidRDefault="003E6061" w:rsidP="003E6061">
            <w:pPr>
              <w:rPr>
                <w:rFonts w:ascii="Arial Narrow" w:hAnsi="Arial Narrow"/>
                <w:sz w:val="20"/>
                <w:szCs w:val="20"/>
              </w:rPr>
            </w:pPr>
            <w:r w:rsidRPr="004D5B73">
              <w:rPr>
                <w:rFonts w:ascii="Arial Narrow" w:hAnsi="Arial Narrow"/>
                <w:b/>
                <w:sz w:val="20"/>
                <w:szCs w:val="20"/>
              </w:rPr>
              <w:t xml:space="preserve">Focus area 3:  The </w:t>
            </w:r>
            <w:r w:rsidRPr="003E6061">
              <w:rPr>
                <w:rFonts w:ascii="Arial Narrow" w:hAnsi="Arial Narrow"/>
                <w:b/>
                <w:color w:val="FF0000"/>
                <w:sz w:val="20"/>
                <w:szCs w:val="20"/>
              </w:rPr>
              <w:t xml:space="preserve">coherence and integration of the institutional quality management system </w:t>
            </w:r>
            <w:r w:rsidRPr="004D5B73">
              <w:rPr>
                <w:rFonts w:ascii="Arial Narrow" w:hAnsi="Arial Narrow"/>
                <w:b/>
                <w:sz w:val="20"/>
                <w:szCs w:val="20"/>
              </w:rPr>
              <w:t>supports the core academic functions.</w:t>
            </w:r>
          </w:p>
        </w:tc>
      </w:tr>
      <w:tr w:rsidR="003E6061" w:rsidRPr="004D5B73" w14:paraId="7C5083D8" w14:textId="7960BC33" w:rsidTr="00EA3651">
        <w:tc>
          <w:tcPr>
            <w:tcW w:w="2738" w:type="dxa"/>
          </w:tcPr>
          <w:p w14:paraId="7D17006B" w14:textId="10148C5B" w:rsidR="003E6061" w:rsidRPr="004D5B73" w:rsidRDefault="003E6061" w:rsidP="003E6061">
            <w:pPr>
              <w:rPr>
                <w:rFonts w:ascii="Arial Narrow" w:hAnsi="Arial Narrow"/>
                <w:sz w:val="20"/>
                <w:szCs w:val="20"/>
              </w:rPr>
            </w:pPr>
            <w:r w:rsidRPr="004D5B73">
              <w:rPr>
                <w:rFonts w:ascii="Arial Narrow" w:hAnsi="Arial Narrow"/>
                <w:sz w:val="20"/>
                <w:szCs w:val="20"/>
              </w:rPr>
              <w:t xml:space="preserve">Standard 9: An evidence-based coherent, reasonable, functional and meaningfully structured relationship exists between all </w:t>
            </w:r>
            <w:r w:rsidRPr="004D5B73">
              <w:rPr>
                <w:rFonts w:ascii="Arial Narrow" w:hAnsi="Arial Narrow"/>
                <w:sz w:val="20"/>
                <w:szCs w:val="20"/>
              </w:rPr>
              <w:lastRenderedPageBreak/>
              <w:t>components of the institutional quality management system.</w:t>
            </w:r>
          </w:p>
        </w:tc>
        <w:tc>
          <w:tcPr>
            <w:tcW w:w="1161" w:type="dxa"/>
          </w:tcPr>
          <w:p w14:paraId="7677F211" w14:textId="77777777" w:rsidR="003E6061" w:rsidRPr="004D5B73" w:rsidRDefault="003E6061" w:rsidP="003E6061">
            <w:pPr>
              <w:rPr>
                <w:rFonts w:ascii="Arial Narrow" w:hAnsi="Arial Narrow"/>
                <w:sz w:val="20"/>
                <w:szCs w:val="20"/>
              </w:rPr>
            </w:pPr>
          </w:p>
        </w:tc>
        <w:tc>
          <w:tcPr>
            <w:tcW w:w="1096" w:type="dxa"/>
          </w:tcPr>
          <w:p w14:paraId="728E7746" w14:textId="77777777" w:rsidR="003E6061" w:rsidRPr="004D5B73" w:rsidRDefault="003E6061" w:rsidP="003E6061">
            <w:pPr>
              <w:rPr>
                <w:rFonts w:ascii="Arial Narrow" w:hAnsi="Arial Narrow"/>
                <w:sz w:val="20"/>
                <w:szCs w:val="20"/>
              </w:rPr>
            </w:pPr>
          </w:p>
        </w:tc>
        <w:tc>
          <w:tcPr>
            <w:tcW w:w="2574" w:type="dxa"/>
          </w:tcPr>
          <w:p w14:paraId="5E82B76E" w14:textId="77777777" w:rsidR="003E6061" w:rsidRPr="004D5B73" w:rsidRDefault="003E6061" w:rsidP="003E6061">
            <w:pPr>
              <w:rPr>
                <w:rFonts w:ascii="Arial Narrow" w:hAnsi="Arial Narrow"/>
                <w:sz w:val="20"/>
                <w:szCs w:val="20"/>
              </w:rPr>
            </w:pPr>
          </w:p>
        </w:tc>
        <w:tc>
          <w:tcPr>
            <w:tcW w:w="1369" w:type="dxa"/>
          </w:tcPr>
          <w:p w14:paraId="57C3F2AB" w14:textId="77777777" w:rsidR="003E6061" w:rsidRPr="004D5B73" w:rsidRDefault="003E6061" w:rsidP="003E6061">
            <w:pPr>
              <w:rPr>
                <w:rFonts w:ascii="Arial Narrow" w:hAnsi="Arial Narrow"/>
                <w:sz w:val="20"/>
                <w:szCs w:val="20"/>
              </w:rPr>
            </w:pPr>
          </w:p>
        </w:tc>
        <w:tc>
          <w:tcPr>
            <w:tcW w:w="1317" w:type="dxa"/>
          </w:tcPr>
          <w:p w14:paraId="13415FB1" w14:textId="77777777" w:rsidR="003E6061" w:rsidRPr="004D5B73" w:rsidRDefault="003E6061" w:rsidP="003E6061">
            <w:pPr>
              <w:rPr>
                <w:rFonts w:ascii="Arial Narrow" w:hAnsi="Arial Narrow"/>
                <w:sz w:val="20"/>
                <w:szCs w:val="20"/>
              </w:rPr>
            </w:pPr>
          </w:p>
        </w:tc>
        <w:tc>
          <w:tcPr>
            <w:tcW w:w="1490" w:type="dxa"/>
          </w:tcPr>
          <w:p w14:paraId="4E00CD69" w14:textId="77777777" w:rsidR="003E6061" w:rsidRPr="004D5B73" w:rsidRDefault="003E6061" w:rsidP="003E6061">
            <w:pPr>
              <w:rPr>
                <w:rFonts w:ascii="Arial Narrow" w:hAnsi="Arial Narrow"/>
                <w:sz w:val="20"/>
                <w:szCs w:val="20"/>
              </w:rPr>
            </w:pPr>
          </w:p>
        </w:tc>
        <w:tc>
          <w:tcPr>
            <w:tcW w:w="1569" w:type="dxa"/>
          </w:tcPr>
          <w:p w14:paraId="0FD51342" w14:textId="77777777" w:rsidR="003E6061" w:rsidRPr="004D5B73" w:rsidRDefault="003E6061" w:rsidP="003E6061">
            <w:pPr>
              <w:rPr>
                <w:rFonts w:ascii="Arial Narrow" w:hAnsi="Arial Narrow"/>
                <w:sz w:val="20"/>
                <w:szCs w:val="20"/>
              </w:rPr>
            </w:pPr>
          </w:p>
        </w:tc>
        <w:tc>
          <w:tcPr>
            <w:tcW w:w="1565" w:type="dxa"/>
          </w:tcPr>
          <w:p w14:paraId="0F20E75E" w14:textId="77777777" w:rsidR="003E6061" w:rsidRPr="004D5B73" w:rsidRDefault="003E6061" w:rsidP="003E6061">
            <w:pPr>
              <w:rPr>
                <w:rFonts w:ascii="Arial Narrow" w:hAnsi="Arial Narrow"/>
                <w:sz w:val="20"/>
                <w:szCs w:val="20"/>
              </w:rPr>
            </w:pPr>
          </w:p>
        </w:tc>
      </w:tr>
      <w:tr w:rsidR="000421F7" w:rsidRPr="004D5B73" w14:paraId="115B864E" w14:textId="77777777" w:rsidTr="0023201C">
        <w:tc>
          <w:tcPr>
            <w:tcW w:w="2738" w:type="dxa"/>
          </w:tcPr>
          <w:p w14:paraId="73030F62" w14:textId="77777777" w:rsidR="000421F7" w:rsidRPr="009E65B8" w:rsidRDefault="000421F7" w:rsidP="000421F7">
            <w:pPr>
              <w:rPr>
                <w:rFonts w:ascii="Arial Narrow" w:hAnsi="Arial Narrow" w:cstheme="minorHAnsi"/>
                <w:sz w:val="20"/>
                <w:szCs w:val="20"/>
              </w:rPr>
            </w:pPr>
            <w:r w:rsidRPr="009E65B8">
              <w:rPr>
                <w:rFonts w:ascii="Arial Narrow" w:hAnsi="Arial Narrow" w:cstheme="minorHAnsi"/>
                <w:sz w:val="20"/>
                <w:szCs w:val="20"/>
              </w:rPr>
              <w:t>Critical reflective questions,</w:t>
            </w:r>
          </w:p>
          <w:p w14:paraId="488250AE" w14:textId="18F79852" w:rsidR="000421F7" w:rsidRPr="004D5B73" w:rsidRDefault="000421F7" w:rsidP="000421F7">
            <w:pPr>
              <w:rPr>
                <w:rFonts w:ascii="Arial Narrow" w:hAnsi="Arial Narrow"/>
                <w:sz w:val="20"/>
                <w:szCs w:val="20"/>
              </w:rPr>
            </w:pPr>
            <w:r w:rsidRPr="009E65B8">
              <w:rPr>
                <w:rFonts w:ascii="Arial Narrow" w:hAnsi="Arial Narrow" w:cstheme="minorHAnsi"/>
                <w:sz w:val="20"/>
                <w:szCs w:val="20"/>
              </w:rPr>
              <w:t>Standard 9</w:t>
            </w:r>
            <w:r>
              <w:rPr>
                <w:rFonts w:ascii="Arial Narrow" w:hAnsi="Arial Narrow" w:cstheme="minorHAnsi"/>
                <w:sz w:val="20"/>
                <w:szCs w:val="20"/>
              </w:rPr>
              <w:t>. Think about integrated QMS for CE</w:t>
            </w:r>
          </w:p>
        </w:tc>
        <w:tc>
          <w:tcPr>
            <w:tcW w:w="12141" w:type="dxa"/>
            <w:gridSpan w:val="8"/>
          </w:tcPr>
          <w:p w14:paraId="4CD13712" w14:textId="13C9DC24" w:rsidR="000421F7" w:rsidRPr="009E65B8" w:rsidRDefault="000421F7" w:rsidP="000421F7">
            <w:pPr>
              <w:pStyle w:val="ListParagraph"/>
              <w:numPr>
                <w:ilvl w:val="0"/>
                <w:numId w:val="10"/>
              </w:numPr>
              <w:rPr>
                <w:rFonts w:ascii="Arial Narrow" w:hAnsi="Arial Narrow" w:cstheme="minorHAnsi"/>
                <w:sz w:val="20"/>
                <w:szCs w:val="20"/>
              </w:rPr>
            </w:pPr>
            <w:r w:rsidRPr="009E65B8">
              <w:rPr>
                <w:rFonts w:ascii="Arial Narrow" w:hAnsi="Arial Narrow" w:cstheme="minorHAnsi"/>
                <w:sz w:val="20"/>
                <w:szCs w:val="20"/>
              </w:rPr>
              <w:t xml:space="preserve">To what extent are quality assurance processes and policies that inform your </w:t>
            </w:r>
            <w:r>
              <w:rPr>
                <w:rFonts w:ascii="Arial Narrow" w:hAnsi="Arial Narrow" w:cstheme="minorHAnsi"/>
                <w:sz w:val="20"/>
                <w:szCs w:val="20"/>
              </w:rPr>
              <w:t xml:space="preserve">CE </w:t>
            </w:r>
            <w:r w:rsidRPr="009E65B8">
              <w:rPr>
                <w:rFonts w:ascii="Arial Narrow" w:hAnsi="Arial Narrow" w:cstheme="minorHAnsi"/>
                <w:sz w:val="20"/>
                <w:szCs w:val="20"/>
              </w:rPr>
              <w:t>practices within your unit functional, coherent and meaningful? Explain your response when completing the cells above for Standard 8.</w:t>
            </w:r>
          </w:p>
          <w:p w14:paraId="5517E93C" w14:textId="1E1658FE" w:rsidR="000421F7" w:rsidRPr="004D5B73" w:rsidRDefault="000421F7" w:rsidP="000421F7">
            <w:pPr>
              <w:pStyle w:val="ListParagraph"/>
              <w:numPr>
                <w:ilvl w:val="0"/>
                <w:numId w:val="10"/>
              </w:numPr>
              <w:rPr>
                <w:rFonts w:ascii="Arial Narrow" w:hAnsi="Arial Narrow"/>
                <w:sz w:val="20"/>
                <w:szCs w:val="20"/>
              </w:rPr>
            </w:pPr>
            <w:r w:rsidRPr="009E65B8">
              <w:rPr>
                <w:rFonts w:ascii="Arial Narrow" w:hAnsi="Arial Narrow" w:cstheme="minorHAnsi"/>
                <w:sz w:val="20"/>
                <w:szCs w:val="20"/>
              </w:rPr>
              <w:t xml:space="preserve">What evidence supports or contradicts the notion that the institutional quality management system across the </w:t>
            </w:r>
            <w:r>
              <w:rPr>
                <w:rFonts w:ascii="Arial Narrow" w:hAnsi="Arial Narrow" w:cstheme="minorHAnsi"/>
                <w:sz w:val="20"/>
                <w:szCs w:val="20"/>
              </w:rPr>
              <w:t>CE</w:t>
            </w:r>
            <w:r w:rsidRPr="009E65B8">
              <w:rPr>
                <w:rFonts w:ascii="Arial Narrow" w:hAnsi="Arial Narrow" w:cstheme="minorHAnsi"/>
                <w:sz w:val="20"/>
                <w:szCs w:val="20"/>
              </w:rPr>
              <w:t xml:space="preserve"> dimension is integrated? </w:t>
            </w:r>
          </w:p>
        </w:tc>
      </w:tr>
      <w:tr w:rsidR="000421F7" w:rsidRPr="004D5B73" w14:paraId="422BFAAE" w14:textId="7C58B7EB" w:rsidTr="00EA3651">
        <w:tc>
          <w:tcPr>
            <w:tcW w:w="2738" w:type="dxa"/>
          </w:tcPr>
          <w:p w14:paraId="033A5536" w14:textId="5383523F" w:rsidR="000421F7" w:rsidRPr="004D5B73" w:rsidRDefault="000421F7" w:rsidP="000421F7">
            <w:pPr>
              <w:rPr>
                <w:rFonts w:ascii="Arial Narrow" w:hAnsi="Arial Narrow"/>
                <w:sz w:val="20"/>
                <w:szCs w:val="20"/>
              </w:rPr>
            </w:pPr>
            <w:r w:rsidRPr="004D5B73">
              <w:rPr>
                <w:rFonts w:ascii="Arial Narrow" w:hAnsi="Arial Narrow"/>
                <w:sz w:val="20"/>
                <w:szCs w:val="20"/>
              </w:rPr>
              <w:t>Standard 10: Evidence-based regular and dedicated governance and management oversight of the quality assurance system exists</w:t>
            </w:r>
          </w:p>
        </w:tc>
        <w:tc>
          <w:tcPr>
            <w:tcW w:w="1161" w:type="dxa"/>
          </w:tcPr>
          <w:p w14:paraId="6FE398C2" w14:textId="77777777" w:rsidR="000421F7" w:rsidRPr="004D5B73" w:rsidRDefault="000421F7" w:rsidP="000421F7">
            <w:pPr>
              <w:rPr>
                <w:rFonts w:ascii="Arial Narrow" w:hAnsi="Arial Narrow"/>
                <w:sz w:val="20"/>
                <w:szCs w:val="20"/>
              </w:rPr>
            </w:pPr>
          </w:p>
        </w:tc>
        <w:tc>
          <w:tcPr>
            <w:tcW w:w="1096" w:type="dxa"/>
          </w:tcPr>
          <w:p w14:paraId="096847C3" w14:textId="77777777" w:rsidR="000421F7" w:rsidRPr="004D5B73" w:rsidRDefault="000421F7" w:rsidP="000421F7">
            <w:pPr>
              <w:rPr>
                <w:rFonts w:ascii="Arial Narrow" w:hAnsi="Arial Narrow"/>
                <w:sz w:val="20"/>
                <w:szCs w:val="20"/>
              </w:rPr>
            </w:pPr>
          </w:p>
        </w:tc>
        <w:tc>
          <w:tcPr>
            <w:tcW w:w="2574" w:type="dxa"/>
          </w:tcPr>
          <w:p w14:paraId="0095C302" w14:textId="77777777" w:rsidR="000421F7" w:rsidRPr="004D5B73" w:rsidRDefault="000421F7" w:rsidP="000421F7">
            <w:pPr>
              <w:rPr>
                <w:rFonts w:ascii="Arial Narrow" w:hAnsi="Arial Narrow"/>
                <w:sz w:val="20"/>
                <w:szCs w:val="20"/>
              </w:rPr>
            </w:pPr>
          </w:p>
        </w:tc>
        <w:tc>
          <w:tcPr>
            <w:tcW w:w="1369" w:type="dxa"/>
          </w:tcPr>
          <w:p w14:paraId="0C66DBED" w14:textId="77777777" w:rsidR="000421F7" w:rsidRPr="004D5B73" w:rsidRDefault="000421F7" w:rsidP="000421F7">
            <w:pPr>
              <w:rPr>
                <w:rFonts w:ascii="Arial Narrow" w:hAnsi="Arial Narrow"/>
                <w:sz w:val="20"/>
                <w:szCs w:val="20"/>
              </w:rPr>
            </w:pPr>
          </w:p>
        </w:tc>
        <w:tc>
          <w:tcPr>
            <w:tcW w:w="1317" w:type="dxa"/>
          </w:tcPr>
          <w:p w14:paraId="610FCF6A" w14:textId="77777777" w:rsidR="000421F7" w:rsidRPr="004D5B73" w:rsidRDefault="000421F7" w:rsidP="000421F7">
            <w:pPr>
              <w:rPr>
                <w:rFonts w:ascii="Arial Narrow" w:hAnsi="Arial Narrow"/>
                <w:sz w:val="20"/>
                <w:szCs w:val="20"/>
              </w:rPr>
            </w:pPr>
          </w:p>
        </w:tc>
        <w:tc>
          <w:tcPr>
            <w:tcW w:w="1490" w:type="dxa"/>
          </w:tcPr>
          <w:p w14:paraId="36950351" w14:textId="77777777" w:rsidR="000421F7" w:rsidRPr="004D5B73" w:rsidRDefault="000421F7" w:rsidP="000421F7">
            <w:pPr>
              <w:rPr>
                <w:rFonts w:ascii="Arial Narrow" w:hAnsi="Arial Narrow"/>
                <w:sz w:val="20"/>
                <w:szCs w:val="20"/>
              </w:rPr>
            </w:pPr>
          </w:p>
        </w:tc>
        <w:tc>
          <w:tcPr>
            <w:tcW w:w="1569" w:type="dxa"/>
          </w:tcPr>
          <w:p w14:paraId="0DAD0881" w14:textId="77777777" w:rsidR="000421F7" w:rsidRPr="004D5B73" w:rsidRDefault="000421F7" w:rsidP="000421F7">
            <w:pPr>
              <w:rPr>
                <w:rFonts w:ascii="Arial Narrow" w:hAnsi="Arial Narrow"/>
                <w:sz w:val="20"/>
                <w:szCs w:val="20"/>
              </w:rPr>
            </w:pPr>
          </w:p>
        </w:tc>
        <w:tc>
          <w:tcPr>
            <w:tcW w:w="1565" w:type="dxa"/>
          </w:tcPr>
          <w:p w14:paraId="7294AA1B" w14:textId="77777777" w:rsidR="000421F7" w:rsidRPr="004D5B73" w:rsidRDefault="000421F7" w:rsidP="000421F7">
            <w:pPr>
              <w:rPr>
                <w:rFonts w:ascii="Arial Narrow" w:hAnsi="Arial Narrow"/>
                <w:sz w:val="20"/>
                <w:szCs w:val="20"/>
              </w:rPr>
            </w:pPr>
          </w:p>
        </w:tc>
      </w:tr>
      <w:tr w:rsidR="000421F7" w:rsidRPr="004D5B73" w14:paraId="7B5DF308" w14:textId="77777777" w:rsidTr="00A33B07">
        <w:tc>
          <w:tcPr>
            <w:tcW w:w="2738" w:type="dxa"/>
          </w:tcPr>
          <w:p w14:paraId="679A76BD" w14:textId="77777777" w:rsidR="000421F7" w:rsidRPr="009E65B8" w:rsidRDefault="000421F7" w:rsidP="000421F7">
            <w:pPr>
              <w:rPr>
                <w:rFonts w:ascii="Arial Narrow" w:hAnsi="Arial Narrow" w:cstheme="minorHAnsi"/>
                <w:sz w:val="20"/>
                <w:szCs w:val="20"/>
              </w:rPr>
            </w:pPr>
            <w:r w:rsidRPr="009E65B8">
              <w:rPr>
                <w:rFonts w:ascii="Arial Narrow" w:hAnsi="Arial Narrow" w:cstheme="minorHAnsi"/>
                <w:sz w:val="20"/>
                <w:szCs w:val="20"/>
              </w:rPr>
              <w:t>Critical reflective questions,</w:t>
            </w:r>
          </w:p>
          <w:p w14:paraId="3CBC38F8" w14:textId="49472208" w:rsidR="000421F7" w:rsidRPr="004D5B73" w:rsidRDefault="000421F7" w:rsidP="000421F7">
            <w:pPr>
              <w:rPr>
                <w:rFonts w:ascii="Arial Narrow" w:hAnsi="Arial Narrow"/>
                <w:sz w:val="20"/>
                <w:szCs w:val="20"/>
              </w:rPr>
            </w:pPr>
            <w:r w:rsidRPr="009E65B8">
              <w:rPr>
                <w:rFonts w:ascii="Arial Narrow" w:hAnsi="Arial Narrow" w:cstheme="minorHAnsi"/>
                <w:sz w:val="20"/>
                <w:szCs w:val="20"/>
              </w:rPr>
              <w:t>Standard 10</w:t>
            </w:r>
            <w:r>
              <w:rPr>
                <w:rFonts w:ascii="Arial Narrow" w:hAnsi="Arial Narrow" w:cstheme="minorHAnsi"/>
                <w:sz w:val="20"/>
                <w:szCs w:val="20"/>
              </w:rPr>
              <w:t>. Think about governance/management of CE</w:t>
            </w:r>
            <w:r w:rsidR="0030796F">
              <w:rPr>
                <w:rFonts w:ascii="Arial Narrow" w:hAnsi="Arial Narrow" w:cstheme="minorHAnsi"/>
                <w:sz w:val="20"/>
                <w:szCs w:val="20"/>
              </w:rPr>
              <w:t xml:space="preserve"> quality assurance</w:t>
            </w:r>
          </w:p>
        </w:tc>
        <w:tc>
          <w:tcPr>
            <w:tcW w:w="12141" w:type="dxa"/>
            <w:gridSpan w:val="8"/>
          </w:tcPr>
          <w:p w14:paraId="01B999E6" w14:textId="6883AE02" w:rsidR="000421F7" w:rsidRPr="009E65B8" w:rsidRDefault="000421F7" w:rsidP="000421F7">
            <w:pPr>
              <w:pStyle w:val="ListParagraph"/>
              <w:numPr>
                <w:ilvl w:val="0"/>
                <w:numId w:val="11"/>
              </w:numPr>
              <w:rPr>
                <w:rFonts w:ascii="Arial Narrow" w:hAnsi="Arial Narrow" w:cstheme="minorHAnsi"/>
                <w:sz w:val="20"/>
                <w:szCs w:val="20"/>
              </w:rPr>
            </w:pPr>
            <w:r w:rsidRPr="009E65B8">
              <w:rPr>
                <w:rFonts w:ascii="Arial Narrow" w:hAnsi="Arial Narrow" w:cstheme="minorHAnsi"/>
                <w:sz w:val="20"/>
                <w:szCs w:val="20"/>
              </w:rPr>
              <w:t xml:space="preserve">What oversight systems are in place for quality assurance of </w:t>
            </w:r>
            <w:r>
              <w:rPr>
                <w:rFonts w:ascii="Arial Narrow" w:hAnsi="Arial Narrow" w:cstheme="minorHAnsi"/>
                <w:sz w:val="20"/>
                <w:szCs w:val="20"/>
              </w:rPr>
              <w:t>CE</w:t>
            </w:r>
            <w:r w:rsidRPr="009E65B8">
              <w:rPr>
                <w:rFonts w:ascii="Arial Narrow" w:hAnsi="Arial Narrow" w:cstheme="minorHAnsi"/>
                <w:sz w:val="20"/>
                <w:szCs w:val="20"/>
              </w:rPr>
              <w:t xml:space="preserve"> in your unit?</w:t>
            </w:r>
          </w:p>
          <w:p w14:paraId="3F8F668D" w14:textId="74417FBA" w:rsidR="000421F7" w:rsidRPr="000421F7" w:rsidRDefault="000421F7" w:rsidP="000421F7">
            <w:pPr>
              <w:pStyle w:val="ListParagraph"/>
              <w:numPr>
                <w:ilvl w:val="0"/>
                <w:numId w:val="11"/>
              </w:numPr>
              <w:rPr>
                <w:rFonts w:ascii="Arial Narrow" w:hAnsi="Arial Narrow"/>
                <w:sz w:val="20"/>
                <w:szCs w:val="20"/>
              </w:rPr>
            </w:pPr>
            <w:r w:rsidRPr="000421F7">
              <w:rPr>
                <w:rFonts w:ascii="Arial Narrow" w:hAnsi="Arial Narrow" w:cstheme="minorHAnsi"/>
                <w:sz w:val="20"/>
                <w:szCs w:val="20"/>
              </w:rPr>
              <w:t xml:space="preserve">How does this </w:t>
            </w:r>
            <w:r>
              <w:rPr>
                <w:rFonts w:ascii="Arial Narrow" w:hAnsi="Arial Narrow" w:cstheme="minorHAnsi"/>
                <w:sz w:val="20"/>
                <w:szCs w:val="20"/>
              </w:rPr>
              <w:t>CE</w:t>
            </w:r>
            <w:r w:rsidRPr="000421F7">
              <w:rPr>
                <w:rFonts w:ascii="Arial Narrow" w:hAnsi="Arial Narrow" w:cstheme="minorHAnsi"/>
                <w:sz w:val="20"/>
                <w:szCs w:val="20"/>
              </w:rPr>
              <w:t xml:space="preserve"> oversight system work? </w:t>
            </w:r>
          </w:p>
        </w:tc>
      </w:tr>
      <w:tr w:rsidR="000421F7" w:rsidRPr="004D5B73" w14:paraId="08AE57C3" w14:textId="4C4EB1D6" w:rsidTr="00EA3651">
        <w:tc>
          <w:tcPr>
            <w:tcW w:w="2738" w:type="dxa"/>
          </w:tcPr>
          <w:p w14:paraId="5CBF90C3" w14:textId="58A9D24E" w:rsidR="000421F7" w:rsidRPr="004D5B73" w:rsidRDefault="000421F7" w:rsidP="000421F7">
            <w:pPr>
              <w:rPr>
                <w:rFonts w:ascii="Arial Narrow" w:hAnsi="Arial Narrow"/>
                <w:sz w:val="20"/>
                <w:szCs w:val="20"/>
              </w:rPr>
            </w:pPr>
            <w:r w:rsidRPr="004D5B73">
              <w:rPr>
                <w:rFonts w:ascii="Arial Narrow" w:hAnsi="Arial Narrow"/>
                <w:sz w:val="20"/>
                <w:szCs w:val="20"/>
              </w:rPr>
              <w:t>Standard 11: Planning and processes exist for the reasonable and functional allocation of resources to all components of the institutional quality management system.</w:t>
            </w:r>
          </w:p>
        </w:tc>
        <w:tc>
          <w:tcPr>
            <w:tcW w:w="1161" w:type="dxa"/>
          </w:tcPr>
          <w:p w14:paraId="3C216E5E" w14:textId="77777777" w:rsidR="000421F7" w:rsidRPr="004D5B73" w:rsidRDefault="000421F7" w:rsidP="000421F7">
            <w:pPr>
              <w:rPr>
                <w:rFonts w:ascii="Arial Narrow" w:hAnsi="Arial Narrow"/>
                <w:sz w:val="20"/>
                <w:szCs w:val="20"/>
              </w:rPr>
            </w:pPr>
          </w:p>
        </w:tc>
        <w:tc>
          <w:tcPr>
            <w:tcW w:w="1096" w:type="dxa"/>
          </w:tcPr>
          <w:p w14:paraId="6993EAB5" w14:textId="77777777" w:rsidR="000421F7" w:rsidRPr="004D5B73" w:rsidRDefault="000421F7" w:rsidP="000421F7">
            <w:pPr>
              <w:rPr>
                <w:rFonts w:ascii="Arial Narrow" w:hAnsi="Arial Narrow"/>
                <w:sz w:val="20"/>
                <w:szCs w:val="20"/>
              </w:rPr>
            </w:pPr>
          </w:p>
        </w:tc>
        <w:tc>
          <w:tcPr>
            <w:tcW w:w="2574" w:type="dxa"/>
          </w:tcPr>
          <w:p w14:paraId="6AA0046F" w14:textId="77777777" w:rsidR="000421F7" w:rsidRPr="004D5B73" w:rsidRDefault="000421F7" w:rsidP="000421F7">
            <w:pPr>
              <w:rPr>
                <w:rFonts w:ascii="Arial Narrow" w:hAnsi="Arial Narrow"/>
                <w:sz w:val="20"/>
                <w:szCs w:val="20"/>
              </w:rPr>
            </w:pPr>
          </w:p>
        </w:tc>
        <w:tc>
          <w:tcPr>
            <w:tcW w:w="1369" w:type="dxa"/>
          </w:tcPr>
          <w:p w14:paraId="17D6F8A2" w14:textId="77777777" w:rsidR="000421F7" w:rsidRPr="004D5B73" w:rsidRDefault="000421F7" w:rsidP="000421F7">
            <w:pPr>
              <w:rPr>
                <w:rFonts w:ascii="Arial Narrow" w:hAnsi="Arial Narrow"/>
                <w:sz w:val="20"/>
                <w:szCs w:val="20"/>
              </w:rPr>
            </w:pPr>
          </w:p>
        </w:tc>
        <w:tc>
          <w:tcPr>
            <w:tcW w:w="1317" w:type="dxa"/>
          </w:tcPr>
          <w:p w14:paraId="2D0D1E51" w14:textId="77777777" w:rsidR="000421F7" w:rsidRPr="004D5B73" w:rsidRDefault="000421F7" w:rsidP="000421F7">
            <w:pPr>
              <w:rPr>
                <w:rFonts w:ascii="Arial Narrow" w:hAnsi="Arial Narrow"/>
                <w:sz w:val="20"/>
                <w:szCs w:val="20"/>
              </w:rPr>
            </w:pPr>
          </w:p>
        </w:tc>
        <w:tc>
          <w:tcPr>
            <w:tcW w:w="1490" w:type="dxa"/>
          </w:tcPr>
          <w:p w14:paraId="6B50DD7E" w14:textId="77777777" w:rsidR="000421F7" w:rsidRPr="004D5B73" w:rsidRDefault="000421F7" w:rsidP="000421F7">
            <w:pPr>
              <w:rPr>
                <w:rFonts w:ascii="Arial Narrow" w:hAnsi="Arial Narrow"/>
                <w:sz w:val="20"/>
                <w:szCs w:val="20"/>
              </w:rPr>
            </w:pPr>
          </w:p>
        </w:tc>
        <w:tc>
          <w:tcPr>
            <w:tcW w:w="1569" w:type="dxa"/>
          </w:tcPr>
          <w:p w14:paraId="184E2356" w14:textId="77777777" w:rsidR="000421F7" w:rsidRPr="004D5B73" w:rsidRDefault="000421F7" w:rsidP="000421F7">
            <w:pPr>
              <w:rPr>
                <w:rFonts w:ascii="Arial Narrow" w:hAnsi="Arial Narrow"/>
                <w:sz w:val="20"/>
                <w:szCs w:val="20"/>
              </w:rPr>
            </w:pPr>
          </w:p>
        </w:tc>
        <w:tc>
          <w:tcPr>
            <w:tcW w:w="1565" w:type="dxa"/>
          </w:tcPr>
          <w:p w14:paraId="02094B78" w14:textId="77777777" w:rsidR="000421F7" w:rsidRPr="004D5B73" w:rsidRDefault="000421F7" w:rsidP="000421F7">
            <w:pPr>
              <w:rPr>
                <w:rFonts w:ascii="Arial Narrow" w:hAnsi="Arial Narrow"/>
                <w:sz w:val="20"/>
                <w:szCs w:val="20"/>
              </w:rPr>
            </w:pPr>
          </w:p>
        </w:tc>
      </w:tr>
      <w:tr w:rsidR="000421F7" w:rsidRPr="004D5B73" w14:paraId="381584A8" w14:textId="39A0DD36" w:rsidTr="008117FD">
        <w:tc>
          <w:tcPr>
            <w:tcW w:w="2738" w:type="dxa"/>
          </w:tcPr>
          <w:p w14:paraId="6E2F50A2" w14:textId="14C1FD49" w:rsidR="000421F7" w:rsidRPr="004D5B73" w:rsidRDefault="000421F7" w:rsidP="000421F7">
            <w:pPr>
              <w:rPr>
                <w:rFonts w:ascii="Arial Narrow" w:hAnsi="Arial Narrow"/>
                <w:sz w:val="20"/>
                <w:szCs w:val="20"/>
              </w:rPr>
            </w:pPr>
            <w:r w:rsidRPr="004D5B73">
              <w:rPr>
                <w:rFonts w:ascii="Arial Narrow" w:hAnsi="Arial Narrow"/>
                <w:sz w:val="20"/>
                <w:szCs w:val="20"/>
              </w:rPr>
              <w:t>Critical reflective questions for Standard 11.</w:t>
            </w:r>
          </w:p>
          <w:p w14:paraId="770A1827" w14:textId="17132DDE" w:rsidR="000421F7" w:rsidRPr="004D5B73" w:rsidRDefault="000421F7" w:rsidP="000421F7">
            <w:pPr>
              <w:rPr>
                <w:rFonts w:ascii="Arial Narrow" w:hAnsi="Arial Narrow"/>
                <w:sz w:val="20"/>
                <w:szCs w:val="20"/>
              </w:rPr>
            </w:pPr>
            <w:r w:rsidRPr="004D5B73">
              <w:rPr>
                <w:rFonts w:ascii="Arial Narrow" w:hAnsi="Arial Narrow"/>
                <w:sz w:val="20"/>
                <w:szCs w:val="20"/>
              </w:rPr>
              <w:t>Think about budgeting.</w:t>
            </w:r>
          </w:p>
        </w:tc>
        <w:tc>
          <w:tcPr>
            <w:tcW w:w="12141" w:type="dxa"/>
            <w:gridSpan w:val="8"/>
          </w:tcPr>
          <w:p w14:paraId="71A57815" w14:textId="1A6AC719" w:rsidR="000421F7" w:rsidRPr="004D5B73" w:rsidRDefault="000421F7" w:rsidP="000421F7">
            <w:pPr>
              <w:pStyle w:val="ListParagraph"/>
              <w:numPr>
                <w:ilvl w:val="0"/>
                <w:numId w:val="7"/>
              </w:numPr>
              <w:rPr>
                <w:rFonts w:ascii="Arial Narrow" w:hAnsi="Arial Narrow"/>
                <w:sz w:val="20"/>
                <w:szCs w:val="20"/>
              </w:rPr>
            </w:pPr>
            <w:r w:rsidRPr="004D5B73">
              <w:rPr>
                <w:rFonts w:ascii="Arial Narrow" w:hAnsi="Arial Narrow"/>
                <w:sz w:val="20"/>
                <w:szCs w:val="20"/>
              </w:rPr>
              <w:t>How do we establish budget allocations to facilitate implementation of quality assurance measures for CE?</w:t>
            </w:r>
          </w:p>
          <w:p w14:paraId="09E63E74" w14:textId="06519819" w:rsidR="000421F7" w:rsidRPr="004D5B73" w:rsidRDefault="000421F7" w:rsidP="000421F7">
            <w:pPr>
              <w:pStyle w:val="ListParagraph"/>
              <w:numPr>
                <w:ilvl w:val="0"/>
                <w:numId w:val="7"/>
              </w:numPr>
              <w:rPr>
                <w:rFonts w:ascii="Arial Narrow" w:hAnsi="Arial Narrow"/>
                <w:sz w:val="20"/>
                <w:szCs w:val="20"/>
              </w:rPr>
            </w:pPr>
            <w:r w:rsidRPr="004D5B73">
              <w:rPr>
                <w:rFonts w:ascii="Arial Narrow" w:hAnsi="Arial Narrow"/>
                <w:sz w:val="20"/>
                <w:szCs w:val="20"/>
              </w:rPr>
              <w:t>In what ways do we provide appropriate resources for quality management of community engagement?</w:t>
            </w:r>
          </w:p>
          <w:p w14:paraId="6B53374F" w14:textId="76613F8E" w:rsidR="000421F7" w:rsidRPr="004D5B73" w:rsidRDefault="000421F7" w:rsidP="000421F7">
            <w:pPr>
              <w:pStyle w:val="ListParagraph"/>
              <w:numPr>
                <w:ilvl w:val="0"/>
                <w:numId w:val="7"/>
              </w:numPr>
              <w:rPr>
                <w:rFonts w:ascii="Arial Narrow" w:hAnsi="Arial Narrow"/>
                <w:sz w:val="20"/>
                <w:szCs w:val="20"/>
              </w:rPr>
            </w:pPr>
            <w:r w:rsidRPr="004D5B73">
              <w:rPr>
                <w:rFonts w:ascii="Arial Narrow" w:hAnsi="Arial Narrow"/>
                <w:sz w:val="20"/>
                <w:szCs w:val="20"/>
              </w:rPr>
              <w:t xml:space="preserve">How does the academic workload consider reasonable staff-student ratios, research and community engagement? </w:t>
            </w:r>
          </w:p>
        </w:tc>
      </w:tr>
      <w:tr w:rsidR="000421F7" w:rsidRPr="004D5B73" w14:paraId="33FD6A09" w14:textId="727DC89C" w:rsidTr="00EA3651">
        <w:tc>
          <w:tcPr>
            <w:tcW w:w="2738" w:type="dxa"/>
          </w:tcPr>
          <w:p w14:paraId="47548F4D" w14:textId="41F38A69" w:rsidR="000421F7" w:rsidRPr="004D5B73" w:rsidRDefault="000421F7" w:rsidP="000421F7">
            <w:pPr>
              <w:rPr>
                <w:rFonts w:ascii="Arial Narrow" w:hAnsi="Arial Narrow"/>
                <w:sz w:val="20"/>
                <w:szCs w:val="20"/>
              </w:rPr>
            </w:pPr>
            <w:r w:rsidRPr="004D5B73">
              <w:rPr>
                <w:rFonts w:ascii="Arial Narrow" w:hAnsi="Arial Narrow"/>
                <w:sz w:val="20"/>
                <w:szCs w:val="20"/>
              </w:rPr>
              <w:t>Standard 12: The quality assurance system achieves its purpose efficiently and effectively.</w:t>
            </w:r>
          </w:p>
        </w:tc>
        <w:tc>
          <w:tcPr>
            <w:tcW w:w="1161" w:type="dxa"/>
          </w:tcPr>
          <w:p w14:paraId="120A4A01" w14:textId="77777777" w:rsidR="000421F7" w:rsidRPr="004D5B73" w:rsidRDefault="000421F7" w:rsidP="000421F7">
            <w:pPr>
              <w:rPr>
                <w:rFonts w:ascii="Arial Narrow" w:hAnsi="Arial Narrow"/>
                <w:sz w:val="20"/>
                <w:szCs w:val="20"/>
              </w:rPr>
            </w:pPr>
          </w:p>
        </w:tc>
        <w:tc>
          <w:tcPr>
            <w:tcW w:w="1096" w:type="dxa"/>
          </w:tcPr>
          <w:p w14:paraId="2FC5C85A" w14:textId="77777777" w:rsidR="000421F7" w:rsidRPr="004D5B73" w:rsidRDefault="000421F7" w:rsidP="000421F7">
            <w:pPr>
              <w:rPr>
                <w:rFonts w:ascii="Arial Narrow" w:hAnsi="Arial Narrow"/>
                <w:sz w:val="20"/>
                <w:szCs w:val="20"/>
              </w:rPr>
            </w:pPr>
          </w:p>
        </w:tc>
        <w:tc>
          <w:tcPr>
            <w:tcW w:w="2574" w:type="dxa"/>
          </w:tcPr>
          <w:p w14:paraId="51A4032E" w14:textId="77777777" w:rsidR="000421F7" w:rsidRPr="004D5B73" w:rsidRDefault="000421F7" w:rsidP="000421F7">
            <w:pPr>
              <w:rPr>
                <w:rFonts w:ascii="Arial Narrow" w:hAnsi="Arial Narrow"/>
                <w:sz w:val="20"/>
                <w:szCs w:val="20"/>
              </w:rPr>
            </w:pPr>
          </w:p>
        </w:tc>
        <w:tc>
          <w:tcPr>
            <w:tcW w:w="1369" w:type="dxa"/>
          </w:tcPr>
          <w:p w14:paraId="1C1AD76D" w14:textId="77777777" w:rsidR="000421F7" w:rsidRPr="004D5B73" w:rsidRDefault="000421F7" w:rsidP="000421F7">
            <w:pPr>
              <w:rPr>
                <w:rFonts w:ascii="Arial Narrow" w:hAnsi="Arial Narrow"/>
                <w:sz w:val="20"/>
                <w:szCs w:val="20"/>
              </w:rPr>
            </w:pPr>
          </w:p>
        </w:tc>
        <w:tc>
          <w:tcPr>
            <w:tcW w:w="1317" w:type="dxa"/>
          </w:tcPr>
          <w:p w14:paraId="4CC730A9" w14:textId="77777777" w:rsidR="000421F7" w:rsidRPr="004D5B73" w:rsidRDefault="000421F7" w:rsidP="000421F7">
            <w:pPr>
              <w:rPr>
                <w:rFonts w:ascii="Arial Narrow" w:hAnsi="Arial Narrow"/>
                <w:sz w:val="20"/>
                <w:szCs w:val="20"/>
              </w:rPr>
            </w:pPr>
          </w:p>
        </w:tc>
        <w:tc>
          <w:tcPr>
            <w:tcW w:w="1490" w:type="dxa"/>
          </w:tcPr>
          <w:p w14:paraId="10A2A8DA" w14:textId="77777777" w:rsidR="000421F7" w:rsidRPr="004D5B73" w:rsidRDefault="000421F7" w:rsidP="000421F7">
            <w:pPr>
              <w:rPr>
                <w:rFonts w:ascii="Arial Narrow" w:hAnsi="Arial Narrow"/>
                <w:sz w:val="20"/>
                <w:szCs w:val="20"/>
              </w:rPr>
            </w:pPr>
          </w:p>
        </w:tc>
        <w:tc>
          <w:tcPr>
            <w:tcW w:w="1569" w:type="dxa"/>
          </w:tcPr>
          <w:p w14:paraId="4B34646C" w14:textId="77777777" w:rsidR="000421F7" w:rsidRPr="004D5B73" w:rsidRDefault="000421F7" w:rsidP="000421F7">
            <w:pPr>
              <w:rPr>
                <w:rFonts w:ascii="Arial Narrow" w:hAnsi="Arial Narrow"/>
                <w:sz w:val="20"/>
                <w:szCs w:val="20"/>
              </w:rPr>
            </w:pPr>
          </w:p>
        </w:tc>
        <w:tc>
          <w:tcPr>
            <w:tcW w:w="1565" w:type="dxa"/>
          </w:tcPr>
          <w:p w14:paraId="5E85ECB3" w14:textId="77777777" w:rsidR="000421F7" w:rsidRPr="004D5B73" w:rsidRDefault="000421F7" w:rsidP="000421F7">
            <w:pPr>
              <w:rPr>
                <w:rFonts w:ascii="Arial Narrow" w:hAnsi="Arial Narrow"/>
                <w:sz w:val="20"/>
                <w:szCs w:val="20"/>
              </w:rPr>
            </w:pPr>
          </w:p>
        </w:tc>
      </w:tr>
      <w:tr w:rsidR="000421F7" w:rsidRPr="004D5B73" w14:paraId="6F0F67B0" w14:textId="52D67BBF" w:rsidTr="00C36FFD">
        <w:tc>
          <w:tcPr>
            <w:tcW w:w="2738" w:type="dxa"/>
          </w:tcPr>
          <w:p w14:paraId="2BED502A" w14:textId="2BAC2499" w:rsidR="000421F7" w:rsidRPr="004D5B73" w:rsidRDefault="000421F7" w:rsidP="000421F7">
            <w:pPr>
              <w:rPr>
                <w:rFonts w:ascii="Arial Narrow" w:hAnsi="Arial Narrow"/>
                <w:sz w:val="20"/>
                <w:szCs w:val="20"/>
              </w:rPr>
            </w:pPr>
            <w:r w:rsidRPr="004D5B73">
              <w:rPr>
                <w:rFonts w:ascii="Arial Narrow" w:hAnsi="Arial Narrow"/>
                <w:sz w:val="20"/>
                <w:szCs w:val="20"/>
              </w:rPr>
              <w:t>Critical reflective questions, Standard 12.</w:t>
            </w:r>
          </w:p>
          <w:p w14:paraId="5B3CA378" w14:textId="6E1246A4" w:rsidR="000421F7" w:rsidRPr="004D5B73" w:rsidRDefault="000421F7" w:rsidP="000421F7">
            <w:pPr>
              <w:rPr>
                <w:rFonts w:ascii="Arial Narrow" w:hAnsi="Arial Narrow"/>
                <w:sz w:val="20"/>
                <w:szCs w:val="20"/>
              </w:rPr>
            </w:pPr>
            <w:r w:rsidRPr="004D5B73">
              <w:rPr>
                <w:rFonts w:ascii="Arial Narrow" w:hAnsi="Arial Narrow"/>
                <w:sz w:val="20"/>
                <w:szCs w:val="20"/>
              </w:rPr>
              <w:t>Think about mechanisms for assuring quality of the QMS for HR, finance, ICS and physical infrastructure matters.</w:t>
            </w:r>
          </w:p>
        </w:tc>
        <w:tc>
          <w:tcPr>
            <w:tcW w:w="12141" w:type="dxa"/>
            <w:gridSpan w:val="8"/>
          </w:tcPr>
          <w:p w14:paraId="5E4D283A" w14:textId="77777777" w:rsidR="0030796F" w:rsidRPr="0030796F" w:rsidRDefault="0030796F" w:rsidP="0030796F">
            <w:pPr>
              <w:pStyle w:val="ListParagraph"/>
              <w:numPr>
                <w:ilvl w:val="0"/>
                <w:numId w:val="8"/>
              </w:numPr>
              <w:rPr>
                <w:rFonts w:ascii="Arial Narrow" w:hAnsi="Arial Narrow"/>
                <w:sz w:val="20"/>
                <w:szCs w:val="20"/>
              </w:rPr>
            </w:pPr>
            <w:r w:rsidRPr="0030796F">
              <w:rPr>
                <w:rFonts w:ascii="Arial Narrow" w:hAnsi="Arial Narrow"/>
                <w:sz w:val="20"/>
                <w:szCs w:val="20"/>
              </w:rPr>
              <w:t>How does the QA system work for your unit?</w:t>
            </w:r>
          </w:p>
          <w:p w14:paraId="22FC39F7" w14:textId="715E2F47" w:rsidR="000421F7" w:rsidRPr="004D5B73" w:rsidRDefault="000421F7" w:rsidP="000421F7">
            <w:pPr>
              <w:pStyle w:val="ListParagraph"/>
              <w:numPr>
                <w:ilvl w:val="0"/>
                <w:numId w:val="8"/>
              </w:numPr>
              <w:rPr>
                <w:rFonts w:ascii="Arial Narrow" w:hAnsi="Arial Narrow"/>
                <w:sz w:val="20"/>
                <w:szCs w:val="20"/>
              </w:rPr>
            </w:pPr>
            <w:r w:rsidRPr="004D5B73">
              <w:rPr>
                <w:rFonts w:ascii="Arial Narrow" w:hAnsi="Arial Narrow"/>
                <w:sz w:val="20"/>
                <w:szCs w:val="20"/>
              </w:rPr>
              <w:t>How does quality assurance of HR, finance and infrastructural (hard and soft) resources affirm use for intended purpose?</w:t>
            </w:r>
          </w:p>
          <w:p w14:paraId="298C3C6A" w14:textId="0BDA6062" w:rsidR="000421F7" w:rsidRPr="004D5B73" w:rsidRDefault="000421F7" w:rsidP="000421F7">
            <w:pPr>
              <w:pStyle w:val="ListParagraph"/>
              <w:numPr>
                <w:ilvl w:val="0"/>
                <w:numId w:val="8"/>
              </w:numPr>
              <w:rPr>
                <w:rFonts w:ascii="Arial Narrow" w:hAnsi="Arial Narrow"/>
                <w:sz w:val="20"/>
                <w:szCs w:val="20"/>
              </w:rPr>
            </w:pPr>
            <w:r w:rsidRPr="004D5B73">
              <w:rPr>
                <w:rFonts w:ascii="Arial Narrow" w:hAnsi="Arial Narrow"/>
                <w:sz w:val="20"/>
                <w:szCs w:val="20"/>
              </w:rPr>
              <w:t xml:space="preserve">How does performance management ensure beneficial resource allocation across all levels of UKZN? </w:t>
            </w:r>
          </w:p>
          <w:p w14:paraId="6BD9F37E" w14:textId="77777777" w:rsidR="000421F7" w:rsidRPr="004D5B73" w:rsidRDefault="000421F7" w:rsidP="000421F7">
            <w:pPr>
              <w:pStyle w:val="ListParagraph"/>
              <w:numPr>
                <w:ilvl w:val="0"/>
                <w:numId w:val="8"/>
              </w:numPr>
              <w:rPr>
                <w:rFonts w:ascii="Arial Narrow" w:hAnsi="Arial Narrow"/>
                <w:sz w:val="20"/>
                <w:szCs w:val="20"/>
              </w:rPr>
            </w:pPr>
            <w:r w:rsidRPr="004D5B73">
              <w:rPr>
                <w:rFonts w:ascii="Arial Narrow" w:hAnsi="Arial Narrow"/>
                <w:sz w:val="20"/>
                <w:szCs w:val="20"/>
              </w:rPr>
              <w:t>How do stakeholder engagements translate into taking responsibility for the value that resource allocation adds to UKZN?</w:t>
            </w:r>
          </w:p>
          <w:p w14:paraId="09563DBC" w14:textId="102700E0" w:rsidR="000421F7" w:rsidRPr="004D5B73" w:rsidRDefault="000421F7" w:rsidP="000421F7">
            <w:pPr>
              <w:pStyle w:val="ListParagraph"/>
              <w:numPr>
                <w:ilvl w:val="0"/>
                <w:numId w:val="8"/>
              </w:numPr>
              <w:rPr>
                <w:rFonts w:ascii="Arial Narrow" w:hAnsi="Arial Narrow"/>
                <w:sz w:val="20"/>
                <w:szCs w:val="20"/>
              </w:rPr>
            </w:pPr>
            <w:r w:rsidRPr="004D5B73">
              <w:rPr>
                <w:rFonts w:ascii="Arial Narrow" w:hAnsi="Arial Narrow"/>
                <w:sz w:val="20"/>
                <w:szCs w:val="20"/>
              </w:rPr>
              <w:t>Feel free to note resources beyond HR, finance and infrastructure and then be reflective and responsive, please.</w:t>
            </w:r>
          </w:p>
        </w:tc>
      </w:tr>
    </w:tbl>
    <w:p w14:paraId="7B71578E" w14:textId="77777777" w:rsidR="00C5746F" w:rsidRPr="004D5B73" w:rsidRDefault="00C5746F">
      <w:pPr>
        <w:rPr>
          <w:rFonts w:ascii="Arial Narrow" w:hAnsi="Arial Narrow"/>
          <w:sz w:val="20"/>
          <w:szCs w:val="20"/>
        </w:rPr>
      </w:pPr>
    </w:p>
    <w:sectPr w:rsidR="00C5746F" w:rsidRPr="004D5B73" w:rsidSect="004D5B73">
      <w:pgSz w:w="16838" w:h="11906" w:orient="landscape"/>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BAE805A"/>
    <w:multiLevelType w:val="hybridMultilevel"/>
    <w:tmpl w:val="0A790B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C2B0A"/>
    <w:multiLevelType w:val="hybridMultilevel"/>
    <w:tmpl w:val="438E3560"/>
    <w:lvl w:ilvl="0" w:tplc="1C09000F">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1CC110A"/>
    <w:multiLevelType w:val="hybridMultilevel"/>
    <w:tmpl w:val="628A9DB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F8112FC"/>
    <w:multiLevelType w:val="hybridMultilevel"/>
    <w:tmpl w:val="8198DC2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14713EA"/>
    <w:multiLevelType w:val="hybridMultilevel"/>
    <w:tmpl w:val="3D6826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E5714E7"/>
    <w:multiLevelType w:val="hybridMultilevel"/>
    <w:tmpl w:val="6378543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248FDEC"/>
    <w:multiLevelType w:val="hybridMultilevel"/>
    <w:tmpl w:val="3FEA69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2CA57A5"/>
    <w:multiLevelType w:val="hybridMultilevel"/>
    <w:tmpl w:val="04A801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3FB4078"/>
    <w:multiLevelType w:val="hybridMultilevel"/>
    <w:tmpl w:val="F7AC43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48C70DB"/>
    <w:multiLevelType w:val="hybridMultilevel"/>
    <w:tmpl w:val="BC56D3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FF35B80"/>
    <w:multiLevelType w:val="hybridMultilevel"/>
    <w:tmpl w:val="110AEF7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5"/>
  </w:num>
  <w:num w:numId="5">
    <w:abstractNumId w:val="1"/>
  </w:num>
  <w:num w:numId="6">
    <w:abstractNumId w:val="10"/>
  </w:num>
  <w:num w:numId="7">
    <w:abstractNumId w:val="8"/>
  </w:num>
  <w:num w:numId="8">
    <w:abstractNumId w:val="4"/>
  </w:num>
  <w:num w:numId="9">
    <w:abstractNumId w:val="2"/>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2E2"/>
    <w:rsid w:val="00014B51"/>
    <w:rsid w:val="00033F72"/>
    <w:rsid w:val="000421F7"/>
    <w:rsid w:val="000F2D68"/>
    <w:rsid w:val="001B735E"/>
    <w:rsid w:val="002034D1"/>
    <w:rsid w:val="00245193"/>
    <w:rsid w:val="00295874"/>
    <w:rsid w:val="002F698F"/>
    <w:rsid w:val="00302FAC"/>
    <w:rsid w:val="0030796F"/>
    <w:rsid w:val="003567D5"/>
    <w:rsid w:val="00390091"/>
    <w:rsid w:val="003E6061"/>
    <w:rsid w:val="00434B98"/>
    <w:rsid w:val="0045591E"/>
    <w:rsid w:val="0048224A"/>
    <w:rsid w:val="004A3311"/>
    <w:rsid w:val="004B2A77"/>
    <w:rsid w:val="004B5FC1"/>
    <w:rsid w:val="004D5B73"/>
    <w:rsid w:val="004E1AE8"/>
    <w:rsid w:val="00513ACB"/>
    <w:rsid w:val="0055456B"/>
    <w:rsid w:val="005E1097"/>
    <w:rsid w:val="0061555E"/>
    <w:rsid w:val="006533C3"/>
    <w:rsid w:val="00675762"/>
    <w:rsid w:val="006A0F5D"/>
    <w:rsid w:val="006C1352"/>
    <w:rsid w:val="006E369B"/>
    <w:rsid w:val="007541F1"/>
    <w:rsid w:val="0079259B"/>
    <w:rsid w:val="007F6F47"/>
    <w:rsid w:val="00816E65"/>
    <w:rsid w:val="0083583E"/>
    <w:rsid w:val="00872993"/>
    <w:rsid w:val="008907AA"/>
    <w:rsid w:val="00890B75"/>
    <w:rsid w:val="008A070F"/>
    <w:rsid w:val="008B16CC"/>
    <w:rsid w:val="008E5982"/>
    <w:rsid w:val="00942BF9"/>
    <w:rsid w:val="00963478"/>
    <w:rsid w:val="00970039"/>
    <w:rsid w:val="009A2DB9"/>
    <w:rsid w:val="009E2D04"/>
    <w:rsid w:val="009E7EBB"/>
    <w:rsid w:val="00A22A2F"/>
    <w:rsid w:val="00A335EC"/>
    <w:rsid w:val="00A362E2"/>
    <w:rsid w:val="00A6704C"/>
    <w:rsid w:val="00AA70F7"/>
    <w:rsid w:val="00AF59C3"/>
    <w:rsid w:val="00BE1AD4"/>
    <w:rsid w:val="00BE1DB4"/>
    <w:rsid w:val="00C02655"/>
    <w:rsid w:val="00C040CE"/>
    <w:rsid w:val="00C5746F"/>
    <w:rsid w:val="00C832F4"/>
    <w:rsid w:val="00D82B8A"/>
    <w:rsid w:val="00E11A1F"/>
    <w:rsid w:val="00E9218D"/>
    <w:rsid w:val="00EA3651"/>
    <w:rsid w:val="00F40163"/>
    <w:rsid w:val="00F523A4"/>
    <w:rsid w:val="00FA35CD"/>
    <w:rsid w:val="00FF34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95F5E"/>
  <w15:chartTrackingRefBased/>
  <w15:docId w15:val="{A42485F5-98F5-431D-A06B-6A3B6230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6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6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2E2"/>
    <w:rPr>
      <w:rFonts w:ascii="Segoe UI" w:hAnsi="Segoe UI" w:cs="Segoe UI"/>
      <w:sz w:val="18"/>
      <w:szCs w:val="18"/>
    </w:rPr>
  </w:style>
  <w:style w:type="character" w:styleId="CommentReference">
    <w:name w:val="annotation reference"/>
    <w:basedOn w:val="DefaultParagraphFont"/>
    <w:uiPriority w:val="99"/>
    <w:semiHidden/>
    <w:unhideWhenUsed/>
    <w:rsid w:val="005E1097"/>
    <w:rPr>
      <w:sz w:val="16"/>
      <w:szCs w:val="16"/>
    </w:rPr>
  </w:style>
  <w:style w:type="paragraph" w:styleId="CommentText">
    <w:name w:val="annotation text"/>
    <w:basedOn w:val="Normal"/>
    <w:link w:val="CommentTextChar"/>
    <w:uiPriority w:val="99"/>
    <w:semiHidden/>
    <w:unhideWhenUsed/>
    <w:rsid w:val="005E1097"/>
    <w:pPr>
      <w:spacing w:line="240" w:lineRule="auto"/>
    </w:pPr>
    <w:rPr>
      <w:sz w:val="20"/>
      <w:szCs w:val="20"/>
    </w:rPr>
  </w:style>
  <w:style w:type="character" w:customStyle="1" w:styleId="CommentTextChar">
    <w:name w:val="Comment Text Char"/>
    <w:basedOn w:val="DefaultParagraphFont"/>
    <w:link w:val="CommentText"/>
    <w:uiPriority w:val="99"/>
    <w:semiHidden/>
    <w:rsid w:val="005E1097"/>
    <w:rPr>
      <w:sz w:val="20"/>
      <w:szCs w:val="20"/>
    </w:rPr>
  </w:style>
  <w:style w:type="paragraph" w:styleId="CommentSubject">
    <w:name w:val="annotation subject"/>
    <w:basedOn w:val="CommentText"/>
    <w:next w:val="CommentText"/>
    <w:link w:val="CommentSubjectChar"/>
    <w:uiPriority w:val="99"/>
    <w:semiHidden/>
    <w:unhideWhenUsed/>
    <w:rsid w:val="005E1097"/>
    <w:rPr>
      <w:b/>
      <w:bCs/>
    </w:rPr>
  </w:style>
  <w:style w:type="character" w:customStyle="1" w:styleId="CommentSubjectChar">
    <w:name w:val="Comment Subject Char"/>
    <w:basedOn w:val="CommentTextChar"/>
    <w:link w:val="CommentSubject"/>
    <w:uiPriority w:val="99"/>
    <w:semiHidden/>
    <w:rsid w:val="005E1097"/>
    <w:rPr>
      <w:b/>
      <w:bCs/>
      <w:sz w:val="20"/>
      <w:szCs w:val="20"/>
    </w:rPr>
  </w:style>
  <w:style w:type="paragraph" w:customStyle="1" w:styleId="Default">
    <w:name w:val="Default"/>
    <w:rsid w:val="0048224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A3651"/>
    <w:pPr>
      <w:ind w:left="720"/>
      <w:contextualSpacing/>
    </w:pPr>
  </w:style>
  <w:style w:type="character" w:styleId="Hyperlink">
    <w:name w:val="Hyperlink"/>
    <w:basedOn w:val="DefaultParagraphFont"/>
    <w:uiPriority w:val="99"/>
    <w:unhideWhenUsed/>
    <w:rsid w:val="007541F1"/>
    <w:rPr>
      <w:color w:val="0563C1" w:themeColor="hyperlink"/>
      <w:u w:val="single"/>
    </w:rPr>
  </w:style>
  <w:style w:type="character" w:styleId="UnresolvedMention">
    <w:name w:val="Unresolved Mention"/>
    <w:basedOn w:val="DefaultParagraphFont"/>
    <w:uiPriority w:val="99"/>
    <w:semiHidden/>
    <w:unhideWhenUsed/>
    <w:rsid w:val="00754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uffin@ukzn.ac.za" TargetMode="External"/><Relationship Id="rId4" Type="http://schemas.openxmlformats.org/officeDocument/2006/relationships/numbering" Target="numbering.xml"/><Relationship Id="rId9" Type="http://schemas.openxmlformats.org/officeDocument/2006/relationships/hyperlink" Target="mailto:ruffin@ukzn.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9AD332A3C2D2449EC4641E4E1F0D98" ma:contentTypeVersion="11" ma:contentTypeDescription="Create a new document." ma:contentTypeScope="" ma:versionID="3c3e48f94e4f13a6feac0df9e35058a2">
  <xsd:schema xmlns:xsd="http://www.w3.org/2001/XMLSchema" xmlns:xs="http://www.w3.org/2001/XMLSchema" xmlns:p="http://schemas.microsoft.com/office/2006/metadata/properties" xmlns:ns3="8c5e9c73-d7c5-463c-a119-7979ae3ba072" targetNamespace="http://schemas.microsoft.com/office/2006/metadata/properties" ma:root="true" ma:fieldsID="24e8b21a0744f67bbe76d145052995fa" ns3:_="">
    <xsd:import namespace="8c5e9c73-d7c5-463c-a119-7979ae3ba07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e9c73-d7c5-463c-a119-7979ae3ba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ABF9D6-7DB6-4E7E-BDC2-F637524CBA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A30AE7-C6FC-4F9B-9A7E-7B51EF486A5D}">
  <ds:schemaRefs>
    <ds:schemaRef ds:uri="http://schemas.microsoft.com/sharepoint/v3/contenttype/forms"/>
  </ds:schemaRefs>
</ds:datastoreItem>
</file>

<file path=customXml/itemProps3.xml><?xml version="1.0" encoding="utf-8"?>
<ds:datastoreItem xmlns:ds="http://schemas.openxmlformats.org/officeDocument/2006/customXml" ds:itemID="{55F47598-ECA9-46F5-A2A8-AC6748A09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e9c73-d7c5-463c-a119-7979ae3ba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Labby Ramrathan</dc:creator>
  <cp:keywords/>
  <dc:description/>
  <cp:lastModifiedBy>User</cp:lastModifiedBy>
  <cp:revision>2</cp:revision>
  <dcterms:created xsi:type="dcterms:W3CDTF">2022-06-02T18:20:00Z</dcterms:created>
  <dcterms:modified xsi:type="dcterms:W3CDTF">2022-06-02T18:20:00Z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0x0101009E9AD332A3C2D2449EC4641E4E1F0D98</vt:lpwstr>
  </property>
</Properties>
</file>